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3.xml" ContentType="application/vnd.ms-office.drawingml.diagramDrawing+xml"/>
  <Override PartName="/word/settings.xml" ContentType="application/vnd.openxmlformats-officedocument.wordprocessingml.settings+xml"/>
  <Override PartName="/word/glossary/document.xml" ContentType="application/vnd.openxmlformats-officedocument.wordprocessingml.document.glossary+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471DD" w:rsidRPr="00B03924" w:rsidRDefault="003719CA" w:rsidP="00BB0D60">
      <w:pPr>
        <w:ind w:left="-900" w:right="-360"/>
      </w:pPr>
      <w:r w:rsidRPr="003719CA">
        <w:rPr>
          <w:noProof/>
        </w:rPr>
        <w:pict>
          <v:rect id="Rectangle 1" o:spid="_x0000_s1050" style="position:absolute;left:0;text-align:left;margin-left:166.5pt;margin-top:237.65pt;width:347.3pt;height:107.85pt;z-index:251810816;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" filled="f" stroked="f" strokeweight="1pt">
            <v:path arrowok="t"/>
            <v:textbox inset="18pt,18pt,18pt,18pt">
              <w:txbxContent>
                <w:p w:rsidR="00CA7977" w:rsidRPr="00384B36" w:rsidRDefault="00CA7977" w:rsidP="00384B36">
                  <w:pPr>
                    <w:jc w:val="center"/>
                    <w:rPr>
                      <w:rFonts w:ascii="Calibri" w:hAnsi="Calibri" w:cs="Calibri"/>
                      <w:b/>
                      <w:color w:val="FFFFFF" w:themeColor="background1"/>
                      <w:sz w:val="32"/>
                      <w:szCs w:val="32"/>
                    </w:rPr>
                  </w:pPr>
                  <w:r>
                    <w:rPr>
                      <w:rFonts w:ascii="Verdana" w:hAnsi="Verdana"/>
                      <w:b/>
                      <w:color w:val="FFFFFF" w:themeColor="background1"/>
                      <w:sz w:val="56"/>
                    </w:rPr>
                    <w:t xml:space="preserve">Project Intigration Management </w:t>
                  </w:r>
                </w:p>
                <w:p w:rsidR="00CA7977" w:rsidRPr="00384B36" w:rsidRDefault="00CA7977" w:rsidP="001A2114">
                  <w:pPr>
                    <w:pStyle w:val="NoSpacing"/>
                    <w:jc w:val="center"/>
                    <w:rPr>
                      <w:caps/>
                      <w:color w:val="FFFFFF" w:themeColor="background1"/>
                      <w:sz w:val="64"/>
                      <w:szCs w:val="64"/>
                    </w:rPr>
                  </w:pPr>
                </w:p>
              </w:txbxContent>
            </v:textbox>
            <w10:wrap anchorx="margin" anchory="margin"/>
          </v:rect>
        </w:pict>
      </w:r>
      <w:r w:rsidRPr="003719CA">
        <w:rPr>
          <w:noProof/>
        </w:rPr>
        <w:pict>
          <v:rect id="Rectangle 7" o:spid="_x0000_s1026" style="position:absolute;left:0;text-align:left;margin-left:-48pt;margin-top:230.15pt;width:560.25pt;height:119.1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" fillcolor="#bf8f00 [2407]" strokecolor="#823b0b [1605]" strokeweight="1pt">
            <v:fill color2="#ffd966 [1943]" colors="0 #bf9000;7864f #bf9000;30147f #bf9000;36700f #bf9000;51773f #bf9000;60948f #bf9000" focus="100%" type="gradient"/>
            <v:path arrowok="t"/>
          </v:rect>
        </w:pict>
      </w:r>
      <w:r w:rsidRPr="003719CA">
        <w:rPr>
          <w:noProof/>
        </w:rPr>
        <w:pict>
          <v:rect id="Rectangle 45" o:spid="_x0000_s1027" style="position:absolute;left:0;text-align:left;margin-left:-24.6pt;margin-top:237pt;width:242.45pt;height:102.9pt;z-index:251809792;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" filled="f" stroked="f" strokeweight="1pt">
            <v:path arrowok="t"/>
            <v:textbox inset="18pt,18pt,18pt,18pt">
              <w:txbxContent>
                <w:p w:rsidR="00CA7977" w:rsidRPr="004471DD" w:rsidRDefault="00CA7977">
                  <w:pPr>
                    <w:rPr>
                      <w:color w:val="FFFFFF" w:themeColor="background1"/>
                      <w:sz w:val="120"/>
                      <w:szCs w:val="120"/>
                    </w:rPr>
                  </w:pPr>
                  <w:r w:rsidRPr="004471DD">
                    <w:rPr>
                      <w:color w:val="FFFFFF" w:themeColor="background1"/>
                      <w:sz w:val="120"/>
                      <w:szCs w:val="120"/>
                    </w:rPr>
                    <w:t>UNIT-</w:t>
                  </w:r>
                  <w:r>
                    <w:rPr>
                      <w:color w:val="FFFFFF" w:themeColor="background1"/>
                      <w:sz w:val="120"/>
                      <w:szCs w:val="120"/>
                    </w:rPr>
                    <w:t>3</w:t>
                  </w:r>
                </w:p>
                <w:p w:rsidR="00CA7977" w:rsidRPr="004471DD" w:rsidRDefault="00CA7977">
                  <w:pPr>
                    <w:pStyle w:val="NoSpacing"/>
                    <w:ind w:left="360"/>
                    <w:rPr>
                      <w:caps/>
                      <w:color w:val="FFFFFF" w:themeColor="background1"/>
                      <w:sz w:val="120"/>
                      <w:szCs w:val="120"/>
                    </w:rPr>
                  </w:pPr>
                </w:p>
              </w:txbxContent>
            </v:textbox>
            <w10:wrap anchorx="margin" anchory="margin"/>
          </v:rect>
        </w:pict>
      </w:r>
      <w:r w:rsidR="00144069">
        <w:rPr>
          <w:noProof/>
          <w:lang w:val="en-GB" w:eastAsia="en-GB"/>
        </w:rPr>
        <w:drawing>
          <wp:inline distT="0" distB="0" distL="0" distR="0">
            <wp:extent cx="7067550" cy="33134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68179" cy="3313725"/>
                    </a:xfrm>
                    <a:prstGeom prst="rect">
                      <a:avLst/>
                    </a:prstGeom>
                  </pic:spPr>
                </pic:pic>
              </a:graphicData>
            </a:graphic>
          </wp:inline>
        </w:drawing>
      </w:r>
    </w:p>
    <w:p w:rsidR="004471DD" w:rsidRDefault="004471DD" w:rsidP="00B03924">
      <w:pPr>
        <w:rPr>
          <w:rFonts w:ascii="Arial" w:hAnsi="Arial" w:cs="Arial"/>
          <w:sz w:val="19"/>
          <w:szCs w:val="19"/>
        </w:rPr>
      </w:pPr>
    </w:p>
    <w:p w:rsidR="004471DD" w:rsidRDefault="004471DD"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B7402C" w:rsidRPr="00C47DB6" w:rsidRDefault="00B7402C" w:rsidP="00B7402C">
      <w:pPr>
        <w:spacing w:after="0" w:line="240" w:lineRule="auto"/>
        <w:rPr>
          <w:b/>
          <w:bCs/>
          <w:noProof/>
          <w:color w:val="ED7D31" w:themeColor="accent2"/>
          <w:sz w:val="42"/>
          <w:szCs w:val="48"/>
        </w:rPr>
      </w:pPr>
    </w:p>
    <w:tbl>
      <w:tblPr>
        <w:tblStyle w:val="LightLis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76"/>
      </w:tblGrid>
      <w:tr w:rsidR="00F40045" w:rsidTr="00D13DFB">
        <w:trPr>
          <w:cnfStyle w:val="100000000000"/>
          <w:trHeight w:val="665"/>
          <w:jc w:val="center"/>
        </w:trPr>
        <w:tc>
          <w:tcPr>
            <w:cnfStyle w:val="001000000000"/>
            <w:tcW w:w="10476" w:type="dxa"/>
            <w:shd w:val="clear" w:color="auto" w:fill="8ED8F8"/>
          </w:tcPr>
          <w:p w:rsidR="00F40045" w:rsidRPr="0050247E" w:rsidRDefault="00F40045" w:rsidP="00DF4E78">
            <w:pPr>
              <w:tabs>
                <w:tab w:val="left" w:pos="5797"/>
              </w:tabs>
              <w:rPr>
                <w:b w:val="0"/>
                <w:bCs w:val="0"/>
                <w:noProof/>
                <w:color w:val="auto"/>
                <w:sz w:val="48"/>
                <w:szCs w:val="48"/>
              </w:rPr>
            </w:pPr>
            <w:r w:rsidRPr="0050247E">
              <w:rPr>
                <w:noProof/>
                <w:color w:val="auto"/>
                <w:sz w:val="48"/>
                <w:szCs w:val="48"/>
              </w:rPr>
              <w:t>Learning Outcomes</w:t>
            </w:r>
            <w:r w:rsidR="00DF4E78" w:rsidRPr="0050247E">
              <w:rPr>
                <w:b w:val="0"/>
                <w:bCs w:val="0"/>
                <w:noProof/>
                <w:color w:val="auto"/>
                <w:sz w:val="48"/>
                <w:szCs w:val="48"/>
              </w:rPr>
              <w:tab/>
            </w:r>
          </w:p>
        </w:tc>
      </w:tr>
      <w:tr w:rsidR="00F40045" w:rsidRPr="001A5076" w:rsidTr="00D13DFB">
        <w:trPr>
          <w:cnfStyle w:val="000000100000"/>
          <w:trHeight w:val="359"/>
          <w:jc w:val="center"/>
        </w:trPr>
        <w:tc>
          <w:tcPr>
            <w:cnfStyle w:val="001000000000"/>
            <w:tcW w:w="10476" w:type="dxa"/>
            <w:tcBorders>
              <w:top w:val="none" w:sz="0" w:space="0" w:color="auto"/>
              <w:left w:val="none" w:sz="0" w:space="0" w:color="auto"/>
              <w:bottom w:val="none" w:sz="0" w:space="0" w:color="auto"/>
              <w:right w:val="none" w:sz="0" w:space="0" w:color="auto"/>
            </w:tcBorders>
            <w:shd w:val="clear" w:color="auto" w:fill="B9E2E9"/>
          </w:tcPr>
          <w:p w:rsidR="00114405" w:rsidRPr="001A5076" w:rsidRDefault="00114405" w:rsidP="00E80F24">
            <w:pPr>
              <w:tabs>
                <w:tab w:val="left" w:pos="7331"/>
              </w:tabs>
              <w:autoSpaceDE w:val="0"/>
              <w:autoSpaceDN w:val="0"/>
              <w:adjustRightInd w:val="0"/>
              <w:rPr>
                <w:rFonts w:ascii="Calibri" w:hAnsi="Calibri" w:cs="Calibri"/>
                <w:sz w:val="32"/>
                <w:szCs w:val="28"/>
              </w:rPr>
            </w:pPr>
          </w:p>
          <w:p w:rsidR="00F40045" w:rsidRPr="001A5076" w:rsidRDefault="00F40045" w:rsidP="00E80F24">
            <w:pPr>
              <w:tabs>
                <w:tab w:val="left" w:pos="7331"/>
              </w:tabs>
              <w:autoSpaceDE w:val="0"/>
              <w:autoSpaceDN w:val="0"/>
              <w:adjustRightInd w:val="0"/>
              <w:rPr>
                <w:rFonts w:ascii="Calibri" w:hAnsi="Calibri" w:cs="Calibri"/>
                <w:sz w:val="32"/>
                <w:szCs w:val="28"/>
              </w:rPr>
            </w:pPr>
            <w:r w:rsidRPr="001A5076">
              <w:rPr>
                <w:rFonts w:ascii="Calibri" w:hAnsi="Calibri" w:cs="Calibri"/>
                <w:sz w:val="32"/>
                <w:szCs w:val="28"/>
              </w:rPr>
              <w:t>By the end of this unit the learner will be able to:</w:t>
            </w:r>
          </w:p>
          <w:p w:rsidR="00114405" w:rsidRPr="001A5076" w:rsidRDefault="00114405" w:rsidP="00E80F24">
            <w:pPr>
              <w:tabs>
                <w:tab w:val="left" w:pos="7331"/>
              </w:tabs>
              <w:autoSpaceDE w:val="0"/>
              <w:autoSpaceDN w:val="0"/>
              <w:adjustRightInd w:val="0"/>
              <w:rPr>
                <w:rFonts w:ascii="Calibri" w:hAnsi="Calibri" w:cs="Calibri"/>
                <w:b w:val="0"/>
                <w:sz w:val="32"/>
                <w:szCs w:val="28"/>
              </w:rPr>
            </w:pPr>
          </w:p>
        </w:tc>
      </w:tr>
      <w:tr w:rsidR="00F40045" w:rsidRPr="001A5076" w:rsidTr="00D13DFB">
        <w:trPr>
          <w:trHeight w:val="85"/>
          <w:jc w:val="center"/>
        </w:trPr>
        <w:tc>
          <w:tcPr>
            <w:cnfStyle w:val="001000000000"/>
            <w:tcW w:w="10476" w:type="dxa"/>
            <w:shd w:val="clear" w:color="auto" w:fill="D4EFFC"/>
          </w:tcPr>
          <w:p w:rsidR="00384B36" w:rsidRDefault="00384B36" w:rsidP="00384B36">
            <w:pPr>
              <w:pStyle w:val="ListParagraph"/>
              <w:spacing w:after="200" w:line="276" w:lineRule="auto"/>
              <w:rPr>
                <w:rFonts w:cstheme="minorHAnsi"/>
                <w:color w:val="000000" w:themeColor="text1"/>
                <w:sz w:val="28"/>
                <w:szCs w:val="28"/>
              </w:rPr>
            </w:pPr>
          </w:p>
          <w:p w:rsidR="00F87B14" w:rsidRPr="00F87B14" w:rsidRDefault="00F87B14" w:rsidP="00AB36DC">
            <w:pPr>
              <w:numPr>
                <w:ilvl w:val="0"/>
                <w:numId w:val="12"/>
              </w:numPr>
              <w:jc w:val="both"/>
              <w:rPr>
                <w:rFonts w:cs="Calibri"/>
                <w:b w:val="0"/>
                <w:color w:val="000000" w:themeColor="text1"/>
                <w:sz w:val="28"/>
                <w:szCs w:val="28"/>
              </w:rPr>
            </w:pPr>
            <w:r w:rsidRPr="00F87B14">
              <w:rPr>
                <w:rFonts w:cs="Calibri"/>
                <w:b w:val="0"/>
                <w:color w:val="000000" w:themeColor="text1"/>
                <w:sz w:val="28"/>
                <w:szCs w:val="28"/>
              </w:rPr>
              <w:t>Identify the project management knowledge areas.</w:t>
            </w:r>
          </w:p>
          <w:p w:rsidR="00F40045" w:rsidRPr="00F87B14" w:rsidRDefault="00F87B14" w:rsidP="00AB36DC">
            <w:pPr>
              <w:pStyle w:val="ListParagraph"/>
              <w:numPr>
                <w:ilvl w:val="0"/>
                <w:numId w:val="12"/>
              </w:numPr>
              <w:rPr>
                <w:b w:val="0"/>
                <w:bCs w:val="0"/>
                <w:noProof/>
                <w:color w:val="4E9EC6"/>
                <w:sz w:val="28"/>
                <w:szCs w:val="28"/>
              </w:rPr>
            </w:pPr>
            <w:r w:rsidRPr="00F87B14">
              <w:rPr>
                <w:rFonts w:cs="Calibri"/>
                <w:b w:val="0"/>
                <w:color w:val="000000" w:themeColor="text1"/>
                <w:sz w:val="28"/>
                <w:szCs w:val="28"/>
              </w:rPr>
              <w:t>Explain the stages involved in project integration management.</w:t>
            </w:r>
          </w:p>
          <w:p w:rsidR="00F87B14" w:rsidRPr="00F87B14" w:rsidRDefault="00F87B14" w:rsidP="00F87B14">
            <w:pPr>
              <w:pStyle w:val="ListParagraph"/>
              <w:rPr>
                <w:b w:val="0"/>
                <w:bCs w:val="0"/>
                <w:noProof/>
                <w:color w:val="4E9EC6"/>
                <w:sz w:val="28"/>
                <w:szCs w:val="28"/>
              </w:rPr>
            </w:pPr>
          </w:p>
        </w:tc>
      </w:tr>
    </w:tbl>
    <w:p w:rsidR="001A5076" w:rsidRDefault="001A5076" w:rsidP="001F6B7A">
      <w:pPr>
        <w:autoSpaceDE w:val="0"/>
        <w:autoSpaceDN w:val="0"/>
        <w:adjustRightInd w:val="0"/>
        <w:rPr>
          <w:rFonts w:ascii="Calibri" w:hAnsi="Calibri" w:cs="Calibri"/>
          <w:b/>
          <w:color w:val="ED7D31" w:themeColor="accent2"/>
          <w:sz w:val="36"/>
          <w:szCs w:val="36"/>
        </w:rPr>
      </w:pPr>
    </w:p>
    <w:p w:rsidR="00144069" w:rsidRDefault="00144069" w:rsidP="001F6B7A">
      <w:pPr>
        <w:autoSpaceDE w:val="0"/>
        <w:autoSpaceDN w:val="0"/>
        <w:adjustRightInd w:val="0"/>
        <w:rPr>
          <w:rFonts w:ascii="Calibri" w:hAnsi="Calibri" w:cs="Calibri"/>
          <w:b/>
          <w:color w:val="ED7D31" w:themeColor="accent2"/>
          <w:sz w:val="36"/>
          <w:szCs w:val="36"/>
        </w:rPr>
      </w:pPr>
      <w:bookmarkStart w:id="0" w:name="_GoBack"/>
      <w:bookmarkEnd w:id="0"/>
    </w:p>
    <w:p w:rsidR="00A23CAC" w:rsidRDefault="00F87B14" w:rsidP="00BB0D60">
      <w:pPr>
        <w:rPr>
          <w:rFonts w:ascii="Calibri" w:hAnsi="Calibri" w:cs="Calibri"/>
          <w:b/>
          <w:color w:val="ED7D31" w:themeColor="accent2"/>
          <w:sz w:val="36"/>
          <w:szCs w:val="36"/>
        </w:rPr>
      </w:pPr>
      <w:r>
        <w:rPr>
          <w:rFonts w:ascii="Calibri" w:hAnsi="Calibri" w:cs="Calibri"/>
          <w:b/>
          <w:color w:val="ED7D31" w:themeColor="accent2"/>
          <w:sz w:val="36"/>
          <w:szCs w:val="36"/>
        </w:rPr>
        <w:lastRenderedPageBreak/>
        <w:t>Unit 3</w:t>
      </w:r>
    </w:p>
    <w:p w:rsidR="000F20E3" w:rsidRDefault="000F20E3" w:rsidP="00BB0D60">
      <w:pPr>
        <w:rPr>
          <w:rFonts w:ascii="Calibri" w:hAnsi="Calibri" w:cs="Calibri"/>
          <w:b/>
          <w:color w:val="ED7D31" w:themeColor="accent2"/>
          <w:sz w:val="36"/>
          <w:szCs w:val="36"/>
        </w:rPr>
      </w:pPr>
      <w:r>
        <w:rPr>
          <w:rFonts w:ascii="Calibri" w:hAnsi="Calibri" w:cs="Calibri"/>
          <w:b/>
          <w:color w:val="ED7D31" w:themeColor="accent2"/>
          <w:sz w:val="36"/>
          <w:szCs w:val="36"/>
        </w:rPr>
        <w:t>Project Intigration Management</w:t>
      </w:r>
    </w:p>
    <w:p w:rsidR="00F87B14" w:rsidRPr="000F20E3" w:rsidRDefault="00F87B14" w:rsidP="00F87B14">
      <w:pPr>
        <w:rPr>
          <w:rFonts w:ascii="Calibri" w:hAnsi="Calibri" w:cs="Calibri"/>
          <w:b/>
          <w:color w:val="5B9BD5" w:themeColor="accent1"/>
          <w:sz w:val="32"/>
          <w:szCs w:val="32"/>
        </w:rPr>
      </w:pPr>
      <w:r w:rsidRPr="000F20E3">
        <w:rPr>
          <w:rFonts w:ascii="Calibri" w:hAnsi="Calibri" w:cs="Calibri"/>
          <w:b/>
          <w:color w:val="5B9BD5" w:themeColor="accent1"/>
          <w:sz w:val="32"/>
          <w:szCs w:val="32"/>
        </w:rPr>
        <w:t>The Project Management Knowledge Areas</w:t>
      </w:r>
    </w:p>
    <w:p w:rsidR="00F87B14" w:rsidRPr="00373275" w:rsidRDefault="00F87B14" w:rsidP="00F87B14">
      <w:pPr>
        <w:pStyle w:val="first-para"/>
        <w:spacing w:before="40" w:after="160" w:line="276" w:lineRule="auto"/>
        <w:jc w:val="both"/>
        <w:rPr>
          <w:rFonts w:ascii="Calibri" w:hAnsi="Calibri" w:cs="Calibri"/>
          <w:color w:val="000000"/>
          <w:sz w:val="24"/>
          <w:szCs w:val="24"/>
          <w:shd w:val="clear" w:color="auto" w:fill="FFFFFF"/>
        </w:rPr>
      </w:pPr>
      <w:r w:rsidRPr="00373275">
        <w:rPr>
          <w:rFonts w:ascii="Calibri" w:hAnsi="Calibri" w:cs="Calibri"/>
          <w:color w:val="000000"/>
          <w:sz w:val="24"/>
          <w:szCs w:val="24"/>
          <w:shd w:val="clear" w:color="auto" w:fill="FFFFFF"/>
        </w:rPr>
        <w:t xml:space="preserve">There are </w:t>
      </w:r>
      <w:r>
        <w:rPr>
          <w:rFonts w:ascii="Calibri" w:hAnsi="Calibri" w:cs="Calibri"/>
          <w:color w:val="000000"/>
          <w:sz w:val="24"/>
          <w:szCs w:val="24"/>
          <w:shd w:val="clear" w:color="auto" w:fill="FFFFFF"/>
        </w:rPr>
        <w:t>nine</w:t>
      </w:r>
      <w:r w:rsidRPr="00373275">
        <w:rPr>
          <w:rFonts w:ascii="Calibri" w:hAnsi="Calibri" w:cs="Calibri"/>
          <w:color w:val="000000"/>
          <w:sz w:val="24"/>
          <w:szCs w:val="24"/>
          <w:shd w:val="clear" w:color="auto" w:fill="FFFFFF"/>
        </w:rPr>
        <w:t xml:space="preserve"> knowledge areas and </w:t>
      </w:r>
      <w:r>
        <w:rPr>
          <w:rFonts w:ascii="Calibri" w:hAnsi="Calibri" w:cs="Calibri"/>
          <w:color w:val="000000"/>
          <w:sz w:val="24"/>
          <w:szCs w:val="24"/>
          <w:shd w:val="clear" w:color="auto" w:fill="FFFFFF"/>
        </w:rPr>
        <w:t>five</w:t>
      </w:r>
      <w:r w:rsidRPr="00373275">
        <w:rPr>
          <w:rFonts w:ascii="Calibri" w:hAnsi="Calibri" w:cs="Calibri"/>
          <w:color w:val="000000"/>
          <w:sz w:val="24"/>
          <w:szCs w:val="24"/>
          <w:shd w:val="clear" w:color="auto" w:fill="FFFFFF"/>
        </w:rPr>
        <w:t xml:space="preserve"> basic process groups typical of almost all projects. The process groups were discussed in </w:t>
      </w:r>
      <w:r>
        <w:rPr>
          <w:rFonts w:ascii="Calibri" w:hAnsi="Calibri" w:cs="Calibri"/>
          <w:color w:val="000000"/>
          <w:sz w:val="24"/>
          <w:szCs w:val="24"/>
          <w:shd w:val="clear" w:color="auto" w:fill="FFFFFF"/>
        </w:rPr>
        <w:t>U</w:t>
      </w:r>
      <w:r w:rsidRPr="00373275">
        <w:rPr>
          <w:rFonts w:ascii="Calibri" w:hAnsi="Calibri" w:cs="Calibri"/>
          <w:color w:val="000000"/>
          <w:sz w:val="24"/>
          <w:szCs w:val="24"/>
          <w:shd w:val="clear" w:color="auto" w:fill="FFFFFF"/>
        </w:rPr>
        <w:t>nit 2. These are actually</w:t>
      </w:r>
      <w:r>
        <w:rPr>
          <w:rFonts w:ascii="Calibri" w:hAnsi="Calibri" w:cs="Calibri"/>
          <w:color w:val="000000"/>
          <w:sz w:val="24"/>
          <w:szCs w:val="24"/>
          <w:shd w:val="clear" w:color="auto" w:fill="FFFFFF"/>
        </w:rPr>
        <w:t xml:space="preserve"> thefive</w:t>
      </w:r>
      <w:r w:rsidRPr="00373275">
        <w:rPr>
          <w:rFonts w:ascii="Calibri" w:hAnsi="Calibri" w:cs="Calibri"/>
          <w:color w:val="000000"/>
          <w:sz w:val="24"/>
          <w:szCs w:val="24"/>
          <w:shd w:val="clear" w:color="auto" w:fill="FFFFFF"/>
        </w:rPr>
        <w:t xml:space="preserve"> phases of </w:t>
      </w:r>
      <w:r>
        <w:rPr>
          <w:rFonts w:ascii="Calibri" w:hAnsi="Calibri" w:cs="Calibri"/>
          <w:color w:val="000000"/>
          <w:sz w:val="24"/>
          <w:szCs w:val="24"/>
          <w:shd w:val="clear" w:color="auto" w:fill="FFFFFF"/>
        </w:rPr>
        <w:t>a</w:t>
      </w:r>
      <w:r w:rsidRPr="00373275">
        <w:rPr>
          <w:rFonts w:ascii="Calibri" w:hAnsi="Calibri" w:cs="Calibri"/>
          <w:color w:val="000000"/>
          <w:sz w:val="24"/>
          <w:szCs w:val="24"/>
          <w:shd w:val="clear" w:color="auto" w:fill="FFFFFF"/>
        </w:rPr>
        <w:t xml:space="preserve"> project</w:t>
      </w:r>
      <w:r>
        <w:rPr>
          <w:rFonts w:ascii="Calibri" w:hAnsi="Calibri" w:cs="Calibri"/>
          <w:color w:val="000000"/>
          <w:sz w:val="24"/>
          <w:szCs w:val="24"/>
          <w:shd w:val="clear" w:color="auto" w:fill="FFFFFF"/>
        </w:rPr>
        <w:t>,</w:t>
      </w:r>
      <w:r w:rsidRPr="00373275">
        <w:rPr>
          <w:rFonts w:ascii="Calibri" w:hAnsi="Calibri" w:cs="Calibri"/>
          <w:color w:val="000000"/>
          <w:sz w:val="24"/>
          <w:szCs w:val="24"/>
          <w:shd w:val="clear" w:color="auto" w:fill="FFFFFF"/>
        </w:rPr>
        <w:t xml:space="preserve"> i.e. planning, initiation, implementation, monitoring &amp; review</w:t>
      </w:r>
      <w:r>
        <w:rPr>
          <w:rFonts w:ascii="Calibri" w:hAnsi="Calibri" w:cs="Calibri"/>
          <w:color w:val="000000"/>
          <w:sz w:val="24"/>
          <w:szCs w:val="24"/>
          <w:shd w:val="clear" w:color="auto" w:fill="FFFFFF"/>
        </w:rPr>
        <w:t>,</w:t>
      </w:r>
      <w:r w:rsidRPr="00373275">
        <w:rPr>
          <w:rFonts w:ascii="Calibri" w:hAnsi="Calibri" w:cs="Calibri"/>
          <w:color w:val="000000"/>
          <w:sz w:val="24"/>
          <w:szCs w:val="24"/>
          <w:shd w:val="clear" w:color="auto" w:fill="FFFFFF"/>
        </w:rPr>
        <w:t xml:space="preserve"> and closure. There are nine project knowledge areas</w:t>
      </w:r>
      <w:r>
        <w:rPr>
          <w:rFonts w:ascii="Calibri" w:hAnsi="Calibri" w:cs="Calibri"/>
          <w:color w:val="000000"/>
          <w:sz w:val="24"/>
          <w:szCs w:val="24"/>
          <w:shd w:val="clear" w:color="auto" w:fill="FFFFFF"/>
        </w:rPr>
        <w:t>:</w:t>
      </w:r>
      <w:r w:rsidRPr="00373275">
        <w:rPr>
          <w:rFonts w:ascii="Calibri" w:hAnsi="Calibri" w:cs="Calibri"/>
          <w:color w:val="000000"/>
          <w:sz w:val="24"/>
          <w:szCs w:val="24"/>
          <w:shd w:val="clear" w:color="auto" w:fill="FFFFFF"/>
        </w:rPr>
        <w:t xml:space="preserve">  Project Integration Management, Project Scope Management, Project Cost Management, Project Quality Management, Project Time Management, Project Communications Management, Project Human Resource Management, Project Risk Management, and Project Procurement Management. </w:t>
      </w:r>
    </w:p>
    <w:p w:rsidR="00F87B14" w:rsidRPr="00F87B14" w:rsidRDefault="00F87B14" w:rsidP="00F87B14">
      <w:pPr>
        <w:rPr>
          <w:rFonts w:ascii="Calibri" w:hAnsi="Calibri" w:cs="Calibri"/>
          <w:b/>
          <w:color w:val="ED7D31" w:themeColor="accent2"/>
          <w:sz w:val="36"/>
          <w:szCs w:val="36"/>
        </w:rPr>
      </w:pPr>
      <w:r w:rsidRPr="00F87B14">
        <w:rPr>
          <w:rFonts w:ascii="Calibri" w:hAnsi="Calibri" w:cs="Calibri"/>
          <w:b/>
          <w:color w:val="ED7D31" w:themeColor="accent2"/>
          <w:sz w:val="36"/>
          <w:szCs w:val="36"/>
        </w:rPr>
        <w:t xml:space="preserve">Project Integration Management </w:t>
      </w:r>
    </w:p>
    <w:p w:rsidR="00F87B14" w:rsidRPr="00F30DE7" w:rsidRDefault="00F87B14" w:rsidP="00F87B14">
      <w:pPr>
        <w:spacing w:before="40"/>
        <w:jc w:val="both"/>
        <w:rPr>
          <w:rFonts w:cs="Calibri"/>
          <w:sz w:val="24"/>
          <w:szCs w:val="24"/>
        </w:rPr>
      </w:pPr>
      <w:r w:rsidRPr="00F30DE7">
        <w:rPr>
          <w:rFonts w:cs="Calibri"/>
          <w:sz w:val="24"/>
          <w:szCs w:val="24"/>
        </w:rPr>
        <w:t>One of the nine knowledge areas of project management is Project integration management.  It involves coordinating all of the other project management knowledge areas throughout a project's life cycle.   It also involves ensuring that the various aspects of a project are coordinated with one another.  The three major categories of project integration management are Project Plan Development, Project Plan Execution, and Overall Change Control.</w:t>
      </w:r>
    </w:p>
    <w:p w:rsidR="00F87B14" w:rsidRPr="00373275" w:rsidRDefault="00F30DE7" w:rsidP="00F87B14">
      <w:pPr>
        <w:spacing w:before="40"/>
        <w:jc w:val="center"/>
        <w:rPr>
          <w:rFonts w:cs="Calibri"/>
        </w:rPr>
      </w:pPr>
      <w:bookmarkStart w:id="1" w:name="IMG_10"/>
      <w:bookmarkStart w:id="2" w:name="IMG_12"/>
      <w:r>
        <w:rPr>
          <w:noProof/>
          <w:lang w:val="en-GB" w:eastAsia="en-GB"/>
        </w:rPr>
        <w:drawing>
          <wp:inline distT="0" distB="0" distL="0" distR="0">
            <wp:extent cx="6176514" cy="1811547"/>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End w:id="1"/>
      <w:bookmarkEnd w:id="2"/>
    </w:p>
    <w:p w:rsidR="000F20E3" w:rsidRDefault="000F20E3" w:rsidP="00F87B14">
      <w:pPr>
        <w:spacing w:before="40"/>
        <w:jc w:val="center"/>
        <w:rPr>
          <w:rStyle w:val="figure-title1"/>
          <w:rFonts w:cs="Calibri"/>
        </w:rPr>
      </w:pPr>
    </w:p>
    <w:p w:rsidR="00F87B14" w:rsidRPr="00373275" w:rsidRDefault="00F87B14" w:rsidP="00F87B14">
      <w:pPr>
        <w:spacing w:before="40"/>
        <w:jc w:val="center"/>
        <w:rPr>
          <w:rFonts w:cs="Calibri"/>
        </w:rPr>
      </w:pPr>
      <w:r w:rsidRPr="00373275">
        <w:rPr>
          <w:rStyle w:val="figure-title1"/>
          <w:rFonts w:cs="Calibri"/>
        </w:rPr>
        <w:t>Figure 3.1: Project Integration Management</w:t>
      </w:r>
    </w:p>
    <w:p w:rsidR="00F87B14" w:rsidRPr="00373275" w:rsidRDefault="00F87B14" w:rsidP="00AB36DC">
      <w:pPr>
        <w:numPr>
          <w:ilvl w:val="0"/>
          <w:numId w:val="1"/>
        </w:numPr>
        <w:spacing w:before="40" w:line="276" w:lineRule="auto"/>
        <w:jc w:val="both"/>
        <w:rPr>
          <w:rFonts w:cs="Calibri"/>
        </w:rPr>
      </w:pPr>
      <w:r w:rsidRPr="00F87B14">
        <w:rPr>
          <w:rFonts w:ascii="Calibri" w:hAnsi="Calibri" w:cs="Calibri"/>
          <w:b/>
          <w:color w:val="5B9BD5" w:themeColor="accent1"/>
          <w:sz w:val="28"/>
          <w:szCs w:val="28"/>
        </w:rPr>
        <w:t>Project plan development</w:t>
      </w:r>
      <w:r w:rsidRPr="00F30DE7">
        <w:rPr>
          <w:rFonts w:cs="Calibri"/>
          <w:sz w:val="24"/>
          <w:szCs w:val="24"/>
        </w:rPr>
        <w:t>involves collating the results of other planning processes into a consistent and coherent document known as the project plan.</w:t>
      </w:r>
    </w:p>
    <w:p w:rsidR="00F87B14" w:rsidRPr="00F30DE7" w:rsidRDefault="00F87B14" w:rsidP="00AB36DC">
      <w:pPr>
        <w:numPr>
          <w:ilvl w:val="0"/>
          <w:numId w:val="1"/>
        </w:numPr>
        <w:spacing w:before="40" w:line="276" w:lineRule="auto"/>
        <w:jc w:val="both"/>
        <w:rPr>
          <w:rFonts w:cs="Calibri"/>
          <w:sz w:val="24"/>
          <w:szCs w:val="24"/>
        </w:rPr>
      </w:pPr>
      <w:r w:rsidRPr="00F87B14">
        <w:rPr>
          <w:rFonts w:ascii="Calibri" w:hAnsi="Calibri" w:cs="Calibri"/>
          <w:b/>
          <w:color w:val="5B9BD5" w:themeColor="accent1"/>
          <w:sz w:val="28"/>
          <w:szCs w:val="28"/>
        </w:rPr>
        <w:t>Project plan execution</w:t>
      </w:r>
      <w:r w:rsidRPr="00F30DE7">
        <w:rPr>
          <w:rFonts w:cs="Calibri"/>
          <w:sz w:val="24"/>
          <w:szCs w:val="24"/>
        </w:rPr>
        <w:t>involves carrying out the project plan by performing the activities included therein.</w:t>
      </w:r>
    </w:p>
    <w:p w:rsidR="00F87B14" w:rsidRPr="00F30DE7" w:rsidRDefault="00F87B14" w:rsidP="00AB36DC">
      <w:pPr>
        <w:numPr>
          <w:ilvl w:val="0"/>
          <w:numId w:val="1"/>
        </w:numPr>
        <w:spacing w:before="40" w:line="276" w:lineRule="auto"/>
        <w:jc w:val="both"/>
        <w:rPr>
          <w:rFonts w:cs="Calibri"/>
          <w:sz w:val="24"/>
          <w:szCs w:val="24"/>
        </w:rPr>
      </w:pPr>
      <w:r w:rsidRPr="00F87B14">
        <w:rPr>
          <w:rFonts w:ascii="Calibri" w:hAnsi="Calibri" w:cs="Calibri"/>
          <w:b/>
          <w:color w:val="5B9BD5" w:themeColor="accent1"/>
          <w:sz w:val="28"/>
          <w:szCs w:val="28"/>
        </w:rPr>
        <w:t>Integrated change control</w:t>
      </w:r>
      <w:r w:rsidRPr="00F30DE7">
        <w:rPr>
          <w:rFonts w:cs="Calibri"/>
          <w:sz w:val="24"/>
          <w:szCs w:val="24"/>
        </w:rPr>
        <w:t>involves coordinating changes across the entire project.</w:t>
      </w:r>
    </w:p>
    <w:p w:rsidR="00F87B14" w:rsidRPr="00F30DE7" w:rsidRDefault="00F87B14" w:rsidP="00F87B14">
      <w:pPr>
        <w:pStyle w:val="BodyText2"/>
        <w:spacing w:before="40" w:after="160" w:line="276" w:lineRule="auto"/>
        <w:jc w:val="both"/>
        <w:rPr>
          <w:rFonts w:ascii="Calibri" w:hAnsi="Calibri" w:cs="Calibri"/>
          <w:sz w:val="24"/>
          <w:szCs w:val="24"/>
        </w:rPr>
      </w:pPr>
      <w:r w:rsidRPr="00F30DE7">
        <w:rPr>
          <w:rFonts w:ascii="Calibri" w:hAnsi="Calibri" w:cs="Calibri"/>
          <w:sz w:val="24"/>
          <w:szCs w:val="24"/>
        </w:rPr>
        <w:lastRenderedPageBreak/>
        <w:t>Each of the processes has certain inputs, outputs, and tools and techniques.  Tools and techniques are used to take the inputs and assist in producing the outputs.</w:t>
      </w:r>
    </w:p>
    <w:p w:rsidR="00F87B14" w:rsidRPr="00373275" w:rsidRDefault="003719CA" w:rsidP="00F87B14">
      <w:pPr>
        <w:spacing w:before="40"/>
        <w:jc w:val="both"/>
        <w:rPr>
          <w:rFonts w:cs="Calibri"/>
        </w:rPr>
      </w:pPr>
      <w:r w:rsidRPr="003719CA">
        <w:rPr>
          <w:rFonts w:cs="Times New Roman"/>
          <w:noProof/>
        </w:rPr>
        <w:pict>
          <v:rect id="Rectangle 32" o:spid="_x0000_s1028" style="position:absolute;left:0;text-align:left;margin-left:62.3pt;margin-top:7.75pt;width:83.25pt;height:48.55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" fillcolor="#4f81bd" strokecolor="#f2f2f2" strokeweight="3pt">
            <v:shadow on="t" color="#243f60" opacity=".5" offset="1pt"/>
            <v:textbox>
              <w:txbxContent>
                <w:p w:rsidR="00CA7977" w:rsidRPr="000F20E3" w:rsidRDefault="00CA7977" w:rsidP="00F87B14">
                  <w:pPr>
                    <w:jc w:val="center"/>
                    <w:rPr>
                      <w:b/>
                      <w:color w:val="FFFFFF"/>
                      <w:sz w:val="2"/>
                    </w:rPr>
                  </w:pPr>
                </w:p>
                <w:p w:rsidR="00CA7977" w:rsidRPr="007E2595" w:rsidRDefault="00CA7977" w:rsidP="00F87B14">
                  <w:pPr>
                    <w:jc w:val="center"/>
                    <w:rPr>
                      <w:b/>
                      <w:color w:val="FFFFFF"/>
                    </w:rPr>
                  </w:pPr>
                  <w:r w:rsidRPr="007E2595">
                    <w:rPr>
                      <w:b/>
                      <w:color w:val="FFFFFF"/>
                    </w:rPr>
                    <w:t>Input</w:t>
                  </w:r>
                </w:p>
              </w:txbxContent>
            </v:textbox>
          </v:rect>
        </w:pict>
      </w:r>
      <w:r w:rsidRPr="003719CA">
        <w:rPr>
          <w:rFonts w:cs="Times New Roman"/>
          <w:noProof/>
        </w:rPr>
        <w:pict>
          <v:rect id="Rectangle 31" o:spid="_x0000_s1029" style="position:absolute;left:0;text-align:left;margin-left:331.65pt;margin-top:7.75pt;width:83.25pt;height:48.55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" fillcolor="#4f81bd" strokecolor="#f2f2f2" strokeweight="3pt">
            <v:shadow on="t" color="#243f60" opacity=".5" offset="1pt"/>
            <v:textbox>
              <w:txbxContent>
                <w:p w:rsidR="00CA7977" w:rsidRPr="007E2595" w:rsidRDefault="00CA7977" w:rsidP="00F87B14">
                  <w:pPr>
                    <w:jc w:val="center"/>
                    <w:rPr>
                      <w:b/>
                      <w:color w:val="FFFFFF"/>
                    </w:rPr>
                  </w:pPr>
                  <w:r w:rsidRPr="007E2595">
                    <w:rPr>
                      <w:b/>
                      <w:color w:val="FFFFFF"/>
                    </w:rPr>
                    <w:t>Output</w:t>
                  </w:r>
                </w:p>
              </w:txbxContent>
            </v:textbox>
          </v:rect>
        </w:pict>
      </w:r>
      <w:r w:rsidRPr="003719CA">
        <w:rPr>
          <w:rFonts w:cs="Times New Roman"/>
          <w:noProof/>
        </w:rPr>
        <w:pict>
          <v:oval id="Oval 30" o:spid="_x0000_s1030" style="position:absolute;left:0;text-align:left;margin-left:188.95pt;margin-top:5.2pt;width:99.3pt;height:44.45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" fillcolor="#4f81bd" strokecolor="#f2f2f2" strokeweight="3pt">
            <v:shadow on="t" color="#243f60" opacity=".5" offset="1pt"/>
            <v:textbox>
              <w:txbxContent>
                <w:p w:rsidR="00CA7977" w:rsidRPr="007E2595" w:rsidRDefault="00CA7977" w:rsidP="00F87B14">
                  <w:pPr>
                    <w:jc w:val="center"/>
                    <w:rPr>
                      <w:b/>
                      <w:color w:val="FFFFFF"/>
                    </w:rPr>
                  </w:pPr>
                  <w:r w:rsidRPr="007E2595">
                    <w:rPr>
                      <w:b/>
                      <w:color w:val="FFFFFF"/>
                    </w:rPr>
                    <w:t>Process</w:t>
                  </w:r>
                </w:p>
              </w:txbxContent>
            </v:textbox>
          </v:oval>
        </w:pict>
      </w:r>
      <w:r w:rsidRPr="003719CA">
        <w:rPr>
          <w:rFonts w:cs="Times New Roman"/>
          <w:noProof/>
        </w:rPr>
        <w:pict>
          <v:shapetype id="_x0000_t32" coordsize="21600,21600" o:spt="32" o:oned="t" path="m,l21600,21600e" filled="f">
            <v:path arrowok="t" fillok="f" o:connecttype="none"/>
            <o:lock v:ext="edit" shapetype="t"/>
          </v:shapetype>
          <v:shape id="Straight Arrow Connector 29" o:spid="_x0000_s1049" type="#_x0000_t32" style="position:absolute;left:0;text-align:left;margin-left:145.55pt;margin-top:26.25pt;width:43.4pt;height:1pt;flip:y;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">
            <v:stroke endarrow="block"/>
          </v:shape>
        </w:pict>
      </w:r>
      <w:r w:rsidRPr="003719CA">
        <w:rPr>
          <w:rFonts w:cs="Times New Roman"/>
          <w:noProof/>
        </w:rPr>
        <w:pict>
          <v:shape id="Straight Arrow Connector 28" o:spid="_x0000_s1048" type="#_x0000_t32" style="position:absolute;left:0;text-align:left;margin-left:288.25pt;margin-top:27.25pt;width:43.4pt;height:1pt;flip:y;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">
            <v:stroke endarrow="block"/>
          </v:shape>
        </w:pict>
      </w:r>
    </w:p>
    <w:p w:rsidR="00F87B14" w:rsidRPr="00373275" w:rsidRDefault="00F87B14" w:rsidP="00F87B14">
      <w:pPr>
        <w:spacing w:before="40"/>
        <w:jc w:val="both"/>
        <w:rPr>
          <w:rFonts w:cs="Calibri"/>
        </w:rPr>
      </w:pPr>
    </w:p>
    <w:p w:rsidR="00F87B14" w:rsidRPr="00373275" w:rsidRDefault="00F87B14" w:rsidP="00F87B14">
      <w:pPr>
        <w:spacing w:before="40"/>
        <w:jc w:val="both"/>
        <w:rPr>
          <w:rFonts w:cs="Calibri"/>
        </w:rPr>
      </w:pPr>
    </w:p>
    <w:p w:rsidR="00F87B14" w:rsidRPr="00373275" w:rsidRDefault="00F87B14" w:rsidP="00F87B14">
      <w:pPr>
        <w:spacing w:before="40"/>
        <w:ind w:left="3600" w:firstLine="720"/>
        <w:jc w:val="both"/>
        <w:rPr>
          <w:rFonts w:cs="Calibri"/>
        </w:rPr>
      </w:pPr>
      <w:r w:rsidRPr="00373275">
        <w:rPr>
          <w:rFonts w:cs="Calibri"/>
        </w:rPr>
        <w:t>Fig: 3.2</w:t>
      </w:r>
    </w:p>
    <w:p w:rsidR="00F87B14" w:rsidRPr="00F30DE7" w:rsidRDefault="00F87B14" w:rsidP="00F87B14">
      <w:pPr>
        <w:spacing w:before="40"/>
        <w:jc w:val="both"/>
        <w:rPr>
          <w:rFonts w:cs="Calibri"/>
          <w:sz w:val="24"/>
          <w:szCs w:val="24"/>
        </w:rPr>
      </w:pPr>
      <w:r w:rsidRPr="00F30DE7">
        <w:rPr>
          <w:rFonts w:cs="Calibri"/>
          <w:sz w:val="24"/>
          <w:szCs w:val="24"/>
        </w:rPr>
        <w:t>Project integration management is the guiding force in managing a project. It depends on the activities of the other eight knowledge areas, since it ties together all other knowledge areas.</w:t>
      </w:r>
    </w:p>
    <w:p w:rsidR="00F87B14" w:rsidRPr="00F30DE7" w:rsidRDefault="00F87B14" w:rsidP="00F87B14">
      <w:pPr>
        <w:spacing w:before="40"/>
        <w:jc w:val="both"/>
        <w:rPr>
          <w:rFonts w:cs="Calibri"/>
          <w:sz w:val="24"/>
          <w:szCs w:val="24"/>
        </w:rPr>
      </w:pPr>
      <w:r w:rsidRPr="00F30DE7">
        <w:rPr>
          <w:rFonts w:cs="Calibri"/>
          <w:sz w:val="24"/>
          <w:szCs w:val="24"/>
        </w:rPr>
        <w:t xml:space="preserve">Project integration management pulls together all the other knowledge areas, guiding the project through the project life cycle and bringing it to a conclusion. </w:t>
      </w:r>
    </w:p>
    <w:p w:rsidR="00F87B14" w:rsidRPr="00F87B14" w:rsidRDefault="00F87B14" w:rsidP="00F87B14">
      <w:pPr>
        <w:pStyle w:val="Heading2"/>
        <w:spacing w:before="40" w:after="160"/>
        <w:jc w:val="both"/>
        <w:rPr>
          <w:rFonts w:ascii="Calibri" w:eastAsiaTheme="minorHAnsi" w:hAnsi="Calibri" w:cs="Calibri"/>
          <w:bCs w:val="0"/>
          <w:color w:val="5B9BD5" w:themeColor="accent1"/>
          <w:sz w:val="32"/>
          <w:szCs w:val="32"/>
          <w:lang w:val="en-US"/>
        </w:rPr>
      </w:pPr>
      <w:r w:rsidRPr="00F87B14">
        <w:rPr>
          <w:rFonts w:ascii="Calibri" w:eastAsiaTheme="minorHAnsi" w:hAnsi="Calibri" w:cs="Calibri"/>
          <w:bCs w:val="0"/>
          <w:color w:val="5B9BD5" w:themeColor="accent1"/>
          <w:sz w:val="32"/>
          <w:szCs w:val="32"/>
          <w:lang w:val="en-US"/>
        </w:rPr>
        <w:t>Project Plan Development</w:t>
      </w:r>
    </w:p>
    <w:p w:rsidR="00F87B14" w:rsidRPr="00F30DE7" w:rsidRDefault="00F87B14" w:rsidP="00F87B14">
      <w:pPr>
        <w:spacing w:before="40"/>
        <w:jc w:val="both"/>
        <w:rPr>
          <w:rFonts w:cs="Calibri"/>
          <w:sz w:val="24"/>
          <w:szCs w:val="24"/>
        </w:rPr>
      </w:pPr>
      <w:r w:rsidRPr="00F30DE7">
        <w:rPr>
          <w:rFonts w:cs="Calibri"/>
          <w:sz w:val="24"/>
          <w:szCs w:val="24"/>
        </w:rPr>
        <w:t xml:space="preserve">To guide the project through its life cycle, the project plan is necessary. The project plan provides documentation of the decision-making throughout the project. It also develops the assumptions and limitations of the project. The project plan facilitates the communication process throughout the organization. The project plan defines the role of key management personnel, providing a baseline benchmark that measures control and progress toward milestones.   </w:t>
      </w:r>
    </w:p>
    <w:p w:rsidR="00F30DE7" w:rsidRPr="00F30DE7" w:rsidRDefault="00F87B14" w:rsidP="00F87B14">
      <w:pPr>
        <w:spacing w:before="40"/>
        <w:jc w:val="both"/>
        <w:rPr>
          <w:rFonts w:ascii="Calibri" w:hAnsi="Calibri" w:cs="Calibri"/>
          <w:bCs/>
          <w:noProof/>
          <w:color w:val="5B9BD5" w:themeColor="accent1"/>
          <w:sz w:val="24"/>
          <w:szCs w:val="24"/>
        </w:rPr>
      </w:pPr>
      <w:r w:rsidRPr="00F30DE7">
        <w:rPr>
          <w:rFonts w:cs="Calibri"/>
          <w:sz w:val="24"/>
          <w:szCs w:val="24"/>
        </w:rPr>
        <w:t>The quality of the project plan depends on many factors. These include how well the plan is embedded in the organization’s culture, procedures, constraints, policies, and accurate assumptions. The plan needs to be grounded in a sound methodology and well defined project team member skills and knowledge. The outputs of the project plan are:</w:t>
      </w:r>
    </w:p>
    <w:p w:rsidR="00F87B14" w:rsidRPr="00373275" w:rsidRDefault="00F30DE7" w:rsidP="00F87B14">
      <w:pPr>
        <w:spacing w:before="40"/>
        <w:jc w:val="both"/>
        <w:rPr>
          <w:rFonts w:cs="Calibri"/>
        </w:rPr>
      </w:pPr>
      <w:r>
        <w:rPr>
          <w:rFonts w:ascii="Calibri" w:hAnsi="Calibri" w:cs="Calibri"/>
          <w:bCs/>
          <w:noProof/>
          <w:color w:val="5B9BD5" w:themeColor="accent1"/>
          <w:sz w:val="32"/>
          <w:szCs w:val="32"/>
          <w:lang w:val="en-GB" w:eastAsia="en-GB"/>
        </w:rPr>
        <w:lastRenderedPageBreak/>
        <w:drawing>
          <wp:inline distT="0" distB="0" distL="0" distR="0">
            <wp:extent cx="6003602" cy="3892862"/>
            <wp:effectExtent l="19050" t="0" r="16198"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F87B14" w:rsidRPr="00F87B14" w:rsidRDefault="00F87B14" w:rsidP="00F87B14">
      <w:pPr>
        <w:pStyle w:val="Heading2"/>
        <w:spacing w:before="40" w:after="160"/>
        <w:jc w:val="both"/>
        <w:rPr>
          <w:rFonts w:ascii="Calibri" w:eastAsiaTheme="minorHAnsi" w:hAnsi="Calibri" w:cs="Calibri"/>
          <w:bCs w:val="0"/>
          <w:color w:val="5B9BD5" w:themeColor="accent1"/>
          <w:sz w:val="32"/>
          <w:szCs w:val="32"/>
          <w:lang w:val="en-US"/>
        </w:rPr>
      </w:pPr>
      <w:r w:rsidRPr="00F87B14">
        <w:rPr>
          <w:rFonts w:ascii="Calibri" w:eastAsiaTheme="minorHAnsi" w:hAnsi="Calibri" w:cs="Calibri"/>
          <w:bCs w:val="0"/>
          <w:color w:val="5B9BD5" w:themeColor="accent1"/>
          <w:sz w:val="32"/>
          <w:szCs w:val="32"/>
          <w:lang w:val="en-US"/>
        </w:rPr>
        <w:t>Project Plan Execution</w:t>
      </w:r>
    </w:p>
    <w:p w:rsidR="00F87B14" w:rsidRPr="00F30DE7" w:rsidRDefault="00F87B14" w:rsidP="00F87B14">
      <w:pPr>
        <w:spacing w:before="40"/>
        <w:jc w:val="both"/>
        <w:rPr>
          <w:rFonts w:cs="Calibri"/>
          <w:sz w:val="24"/>
          <w:szCs w:val="24"/>
        </w:rPr>
      </w:pPr>
      <w:r w:rsidRPr="00F30DE7">
        <w:rPr>
          <w:rFonts w:cs="Calibri"/>
          <w:sz w:val="24"/>
          <w:szCs w:val="24"/>
        </w:rPr>
        <w:t xml:space="preserve">Projects are implemented using the project plan, organization policies, supporting detail and, if necessary, corrective actions. The project will be implemented by the project team. Implementation does not occur naturally. It requires the project manager and the project management team to have knowledge, management skills, and discipline. </w:t>
      </w:r>
    </w:p>
    <w:p w:rsidR="00F87B14" w:rsidRPr="00F30DE7" w:rsidRDefault="00F87B14" w:rsidP="00F87B14">
      <w:pPr>
        <w:spacing w:before="40"/>
        <w:jc w:val="both"/>
        <w:rPr>
          <w:rFonts w:cs="Calibri"/>
          <w:sz w:val="24"/>
          <w:szCs w:val="24"/>
        </w:rPr>
      </w:pPr>
      <w:r w:rsidRPr="00F30DE7">
        <w:rPr>
          <w:rFonts w:cs="Calibri"/>
          <w:sz w:val="24"/>
          <w:szCs w:val="24"/>
        </w:rPr>
        <w:t>In order for the execution of the project to be successful and effective, a formal process must exist to document work results and changes that need to be documented. Changes of scope need to be documented and, if necessary, charged to the customer.</w:t>
      </w:r>
    </w:p>
    <w:p w:rsidR="00F87B14" w:rsidRPr="00F30DE7" w:rsidRDefault="00F87B14" w:rsidP="00F87B14">
      <w:pPr>
        <w:spacing w:before="40"/>
        <w:jc w:val="both"/>
        <w:rPr>
          <w:rFonts w:cs="Calibri"/>
          <w:sz w:val="24"/>
          <w:szCs w:val="24"/>
        </w:rPr>
      </w:pPr>
      <w:r w:rsidRPr="00F30DE7">
        <w:rPr>
          <w:rFonts w:cs="Calibri"/>
          <w:sz w:val="24"/>
          <w:szCs w:val="24"/>
        </w:rPr>
        <w:t xml:space="preserve">Discipline is important because work often needs to be authorized, reviewed and adjusted. It takes an effective information system to provide this information to the team. </w:t>
      </w:r>
    </w:p>
    <w:p w:rsidR="00F87B14" w:rsidRPr="00F87B14" w:rsidRDefault="00F87B14" w:rsidP="00F87B14">
      <w:pPr>
        <w:pStyle w:val="Heading2"/>
        <w:spacing w:before="40" w:after="160"/>
        <w:jc w:val="both"/>
        <w:rPr>
          <w:rFonts w:ascii="Calibri" w:eastAsiaTheme="minorHAnsi" w:hAnsi="Calibri" w:cs="Calibri"/>
          <w:bCs w:val="0"/>
          <w:color w:val="5B9BD5" w:themeColor="accent1"/>
          <w:sz w:val="32"/>
          <w:szCs w:val="32"/>
          <w:lang w:val="en-US"/>
        </w:rPr>
      </w:pPr>
      <w:r w:rsidRPr="00F87B14">
        <w:rPr>
          <w:rFonts w:ascii="Calibri" w:eastAsiaTheme="minorHAnsi" w:hAnsi="Calibri" w:cs="Calibri"/>
          <w:bCs w:val="0"/>
          <w:color w:val="5B9BD5" w:themeColor="accent1"/>
          <w:sz w:val="32"/>
          <w:szCs w:val="32"/>
          <w:lang w:val="en-US"/>
        </w:rPr>
        <w:t>Overall Change Control</w:t>
      </w:r>
    </w:p>
    <w:p w:rsidR="00F87B14" w:rsidRPr="00F30DE7" w:rsidRDefault="00F87B14" w:rsidP="00F87B14">
      <w:pPr>
        <w:spacing w:before="40"/>
        <w:jc w:val="both"/>
        <w:rPr>
          <w:rFonts w:cs="Calibri"/>
          <w:sz w:val="24"/>
          <w:szCs w:val="24"/>
        </w:rPr>
      </w:pPr>
      <w:r w:rsidRPr="00F30DE7">
        <w:rPr>
          <w:rFonts w:cs="Calibri"/>
          <w:sz w:val="24"/>
          <w:szCs w:val="24"/>
        </w:rPr>
        <w:t>For the success of any project, Change control is extremely important. Changes in scope can involve schedule changes, quality control changes, cost changes, risk changes, and contract administrative changes.</w:t>
      </w:r>
    </w:p>
    <w:p w:rsidR="00F87B14" w:rsidRPr="00F30DE7" w:rsidRDefault="00F87B14" w:rsidP="00F87B14">
      <w:pPr>
        <w:spacing w:before="40"/>
        <w:jc w:val="both"/>
        <w:rPr>
          <w:rFonts w:cs="Calibri"/>
          <w:sz w:val="24"/>
          <w:szCs w:val="24"/>
        </w:rPr>
      </w:pPr>
      <w:r w:rsidRPr="00F30DE7">
        <w:rPr>
          <w:rFonts w:cs="Calibri"/>
          <w:sz w:val="24"/>
          <w:szCs w:val="24"/>
        </w:rPr>
        <w:lastRenderedPageBreak/>
        <w:t>The project manager and team members need to understand the project for effective change control.  Change control requires adjustments to the project plan. Nothing occurs in a vacuum within a project. There is always a cause and effect. Good project managers adjust their plans as changes occur.</w:t>
      </w:r>
    </w:p>
    <w:p w:rsidR="00F87B14" w:rsidRPr="00F87B14" w:rsidRDefault="00F87B14" w:rsidP="00F87B14">
      <w:pPr>
        <w:rPr>
          <w:rFonts w:ascii="Calibri" w:hAnsi="Calibri" w:cs="Calibri"/>
          <w:b/>
          <w:color w:val="ED7D31" w:themeColor="accent2"/>
          <w:sz w:val="36"/>
          <w:szCs w:val="36"/>
        </w:rPr>
      </w:pPr>
      <w:r w:rsidRPr="00F87B14">
        <w:rPr>
          <w:rFonts w:ascii="Calibri" w:hAnsi="Calibri" w:cs="Calibri"/>
          <w:b/>
          <w:color w:val="ED7D31" w:themeColor="accent2"/>
          <w:sz w:val="36"/>
          <w:szCs w:val="36"/>
        </w:rPr>
        <w:t>Project Plan Development</w:t>
      </w:r>
    </w:p>
    <w:p w:rsidR="00F87B14" w:rsidRPr="00F30DE7" w:rsidRDefault="00F87B14" w:rsidP="00F87B14">
      <w:pPr>
        <w:spacing w:before="40"/>
        <w:jc w:val="both"/>
        <w:rPr>
          <w:rFonts w:cs="Calibri"/>
          <w:sz w:val="24"/>
          <w:szCs w:val="24"/>
        </w:rPr>
      </w:pPr>
      <w:r w:rsidRPr="00F30DE7">
        <w:rPr>
          <w:rFonts w:cs="Calibri"/>
          <w:sz w:val="24"/>
          <w:szCs w:val="24"/>
        </w:rPr>
        <w:t xml:space="preserve">Project plan development uses the outputs of the other planning processes, including strategic planning, to create a consistent and coherent output which is called the </w:t>
      </w:r>
      <w:r w:rsidRPr="00F30DE7">
        <w:rPr>
          <w:rFonts w:cs="Calibri"/>
          <w:b/>
          <w:i/>
          <w:sz w:val="24"/>
          <w:szCs w:val="24"/>
        </w:rPr>
        <w:t xml:space="preserve">project plan </w:t>
      </w:r>
      <w:r w:rsidRPr="00F30DE7">
        <w:rPr>
          <w:rFonts w:cs="Calibri"/>
          <w:sz w:val="24"/>
          <w:szCs w:val="24"/>
        </w:rPr>
        <w:t>document. This document can be used to guide both the project plan’s execution and its control.</w:t>
      </w:r>
    </w:p>
    <w:p w:rsidR="00F87B14" w:rsidRPr="00373275" w:rsidRDefault="003719CA" w:rsidP="00F87B14">
      <w:pPr>
        <w:spacing w:before="40"/>
        <w:jc w:val="both"/>
        <w:rPr>
          <w:rFonts w:cs="Calibri"/>
        </w:rPr>
      </w:pPr>
      <w:r w:rsidRPr="003719CA">
        <w:rPr>
          <w:rFonts w:cs="Times New Roman"/>
          <w:noProof/>
        </w:rPr>
        <w:pict>
          <v:oval id="Oval 27" o:spid="_x0000_s1031" style="position:absolute;left:0;text-align:left;margin-left:188.95pt;margin-top:8.6pt;width:99.3pt;height:50.8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" fillcolor="#4f81bd" strokecolor="#f2f2f2" strokeweight="3pt">
            <v:shadow on="t" color="#243f60" opacity=".5" offset="1pt"/>
            <v:textbox>
              <w:txbxContent>
                <w:p w:rsidR="00CA7977" w:rsidRPr="007E2595" w:rsidRDefault="00CA7977" w:rsidP="00F87B14">
                  <w:pPr>
                    <w:rPr>
                      <w:b/>
                      <w:color w:val="FFFFFF"/>
                    </w:rPr>
                  </w:pPr>
                  <w:r w:rsidRPr="007E2595">
                    <w:rPr>
                      <w:b/>
                      <w:color w:val="FFFFFF"/>
                    </w:rPr>
                    <w:t>Project Plan Development</w:t>
                  </w:r>
                </w:p>
              </w:txbxContent>
            </v:textbox>
          </v:oval>
        </w:pict>
      </w:r>
      <w:r w:rsidRPr="003719CA">
        <w:rPr>
          <w:rFonts w:cs="Times New Roman"/>
          <w:noProof/>
        </w:rPr>
        <w:pict>
          <v:rect id="Rectangle 26" o:spid="_x0000_s1032" style="position:absolute;left:0;text-align:left;margin-left:62.25pt;margin-top:11.2pt;width:80.7pt;height:48.5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" fillcolor="#4f81bd" strokecolor="#f2f2f2" strokeweight="3pt">
            <v:shadow on="t" color="#243f60" opacity=".5" offset="1pt"/>
            <v:textbox>
              <w:txbxContent>
                <w:p w:rsidR="00CA7977" w:rsidRPr="007E2595" w:rsidRDefault="00CA7977" w:rsidP="00F87B14">
                  <w:pPr>
                    <w:rPr>
                      <w:color w:val="FFFFFF"/>
                      <w:sz w:val="16"/>
                    </w:rPr>
                  </w:pPr>
                  <w:r w:rsidRPr="007E2595">
                    <w:rPr>
                      <w:color w:val="FFFFFF"/>
                      <w:sz w:val="16"/>
                    </w:rPr>
                    <w:t>Problem Definition</w:t>
                  </w:r>
                </w:p>
                <w:p w:rsidR="00CA7977" w:rsidRPr="007E2595" w:rsidRDefault="00CA7977" w:rsidP="00F87B14">
                  <w:pPr>
                    <w:rPr>
                      <w:color w:val="FFFFFF"/>
                      <w:sz w:val="16"/>
                    </w:rPr>
                  </w:pPr>
                  <w:r w:rsidRPr="007E2595">
                    <w:rPr>
                      <w:color w:val="FFFFFF"/>
                      <w:sz w:val="16"/>
                    </w:rPr>
                    <w:t>Document Standard</w:t>
                  </w:r>
                </w:p>
                <w:p w:rsidR="00CA7977" w:rsidRPr="007E2595" w:rsidRDefault="00CA7977" w:rsidP="00F87B14">
                  <w:pPr>
                    <w:rPr>
                      <w:color w:val="FFFFFF"/>
                      <w:sz w:val="16"/>
                    </w:rPr>
                  </w:pPr>
                  <w:r w:rsidRPr="007E2595">
                    <w:rPr>
                      <w:color w:val="FFFFFF"/>
                      <w:sz w:val="16"/>
                    </w:rPr>
                    <w:t>Management Style</w:t>
                  </w:r>
                </w:p>
              </w:txbxContent>
            </v:textbox>
          </v:rect>
        </w:pict>
      </w:r>
      <w:r w:rsidRPr="003719CA">
        <w:rPr>
          <w:rFonts w:cs="Times New Roman"/>
          <w:noProof/>
        </w:rPr>
        <w:pict>
          <v:rect id="Rectangle 25" o:spid="_x0000_s1033" style="position:absolute;left:0;text-align:left;margin-left:331.6pt;margin-top:11.2pt;width:83.25pt;height:48.55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" fillcolor="#4f81bd" strokecolor="#f2f2f2" strokeweight="3pt">
            <v:shadow on="t" color="#243f60" opacity=".5" offset="1pt"/>
            <v:textbox>
              <w:txbxContent>
                <w:p w:rsidR="0094372D" w:rsidRPr="0094372D" w:rsidRDefault="0094372D" w:rsidP="00F87B14">
                  <w:pPr>
                    <w:jc w:val="center"/>
                    <w:rPr>
                      <w:b/>
                      <w:color w:val="FFFFFF"/>
                      <w:sz w:val="4"/>
                    </w:rPr>
                  </w:pPr>
                </w:p>
                <w:p w:rsidR="00CA7977" w:rsidRPr="007E2595" w:rsidRDefault="00CA7977" w:rsidP="00F87B14">
                  <w:pPr>
                    <w:jc w:val="center"/>
                    <w:rPr>
                      <w:b/>
                      <w:color w:val="FFFFFF"/>
                    </w:rPr>
                  </w:pPr>
                  <w:r w:rsidRPr="007E2595">
                    <w:rPr>
                      <w:b/>
                      <w:color w:val="FFFFFF"/>
                    </w:rPr>
                    <w:t>Project Plan</w:t>
                  </w:r>
                </w:p>
              </w:txbxContent>
            </v:textbox>
          </v:rect>
        </w:pict>
      </w:r>
      <w:r w:rsidRPr="003719CA">
        <w:rPr>
          <w:rFonts w:cs="Times New Roman"/>
          <w:noProof/>
        </w:rPr>
        <w:pict>
          <v:shape id="Straight Arrow Connector 23" o:spid="_x0000_s1047" type="#_x0000_t32" style="position:absolute;left:0;text-align:left;margin-left:145.5pt;margin-top:29.7pt;width:43.4pt;height:1pt;flip:y;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">
            <v:stroke endarrow="block"/>
          </v:shape>
        </w:pict>
      </w:r>
    </w:p>
    <w:p w:rsidR="00F87B14" w:rsidRPr="00373275" w:rsidRDefault="003719CA" w:rsidP="00F87B14">
      <w:pPr>
        <w:spacing w:before="40"/>
        <w:jc w:val="both"/>
        <w:rPr>
          <w:rFonts w:cs="Calibri"/>
        </w:rPr>
      </w:pPr>
      <w:r w:rsidRPr="003719CA">
        <w:rPr>
          <w:rFonts w:cs="Times New Roman"/>
          <w:noProof/>
        </w:rPr>
        <w:pict>
          <v:shape id="Straight Arrow Connector 22" o:spid="_x0000_s1046" type="#_x0000_t32" style="position:absolute;left:0;text-align:left;margin-left:291.65pt;margin-top:11.8pt;width:43.4pt;height:1pt;flip:y;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">
            <v:stroke endarrow="block"/>
          </v:shape>
        </w:pict>
      </w:r>
    </w:p>
    <w:p w:rsidR="00F87B14" w:rsidRPr="00373275" w:rsidRDefault="003719CA" w:rsidP="00F87B14">
      <w:pPr>
        <w:spacing w:before="40"/>
        <w:jc w:val="both"/>
        <w:rPr>
          <w:rFonts w:cs="Calibri"/>
        </w:rPr>
      </w:pPr>
      <w:r w:rsidRPr="003719CA">
        <w:rPr>
          <w:rFonts w:cs="Times New Roman"/>
          <w:noProof/>
        </w:rPr>
        <w:pict>
          <v:shape id="Straight Arrow Connector 21" o:spid="_x0000_s1045" type="#_x0000_t32" style="position:absolute;left:0;text-align:left;margin-left:238.9pt;margin-top:16.85pt;width:0;height:20.75pt;flip:y;z-index:2518231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">
            <v:stroke endarrow="block"/>
          </v:shape>
        </w:pict>
      </w:r>
    </w:p>
    <w:p w:rsidR="00F87B14" w:rsidRPr="00373275" w:rsidRDefault="003719CA" w:rsidP="00F87B14">
      <w:pPr>
        <w:spacing w:before="40"/>
        <w:jc w:val="both"/>
        <w:rPr>
          <w:rFonts w:cs="Calibri"/>
        </w:rPr>
      </w:pPr>
      <w:r w:rsidRPr="003719CA">
        <w:rPr>
          <w:rFonts w:cs="Times New Roman"/>
          <w:noProof/>
        </w:rPr>
        <w:pict>
          <v:roundrect id="Rounded Rectangle 20" o:spid="_x0000_s1034" style="position:absolute;left:0;text-align:left;margin-left:194.65pt;margin-top:16.4pt;width:87pt;height:41.15pt;z-index:251824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" fillcolor="#4f81bd" strokecolor="#f2f2f2" strokeweight="3pt">
            <v:shadow on="t" color="#243f60" opacity=".5" offset="1pt"/>
            <v:textbox>
              <w:txbxContent>
                <w:p w:rsidR="00CA7977" w:rsidRPr="007E2595" w:rsidRDefault="00CA7977" w:rsidP="00F87B14">
                  <w:pPr>
                    <w:jc w:val="center"/>
                    <w:rPr>
                      <w:b/>
                      <w:color w:val="FFFFFF"/>
                    </w:rPr>
                  </w:pPr>
                  <w:r w:rsidRPr="007E2595">
                    <w:rPr>
                      <w:b/>
                      <w:color w:val="FFFFFF"/>
                    </w:rPr>
                    <w:t>Tools &amp; Techniques</w:t>
                  </w:r>
                </w:p>
              </w:txbxContent>
            </v:textbox>
          </v:roundrect>
        </w:pict>
      </w:r>
    </w:p>
    <w:p w:rsidR="00F87B14" w:rsidRPr="00373275" w:rsidRDefault="00F87B14" w:rsidP="00F87B14">
      <w:pPr>
        <w:spacing w:before="40"/>
        <w:jc w:val="both"/>
        <w:rPr>
          <w:rFonts w:cs="Calibri"/>
        </w:rPr>
      </w:pPr>
    </w:p>
    <w:p w:rsidR="00F87B14" w:rsidRDefault="00F87B14" w:rsidP="00F87B14">
      <w:pPr>
        <w:spacing w:before="40"/>
        <w:ind w:left="3600" w:firstLine="720"/>
        <w:jc w:val="both"/>
        <w:rPr>
          <w:rFonts w:cs="Calibri"/>
        </w:rPr>
      </w:pPr>
    </w:p>
    <w:p w:rsidR="00F87B14" w:rsidRPr="00373275" w:rsidRDefault="00F87B14" w:rsidP="00F87B14">
      <w:pPr>
        <w:spacing w:before="40"/>
        <w:ind w:left="3600" w:firstLine="720"/>
        <w:jc w:val="both"/>
        <w:rPr>
          <w:rFonts w:cs="Calibri"/>
        </w:rPr>
      </w:pPr>
      <w:r w:rsidRPr="00373275">
        <w:rPr>
          <w:rFonts w:cs="Calibri"/>
        </w:rPr>
        <w:t>Fig: 3.3</w:t>
      </w:r>
    </w:p>
    <w:p w:rsidR="00F87B14" w:rsidRPr="00F30DE7" w:rsidRDefault="00F87B14" w:rsidP="00F87B14">
      <w:pPr>
        <w:spacing w:before="40"/>
        <w:jc w:val="both"/>
        <w:rPr>
          <w:rFonts w:cs="Calibri"/>
          <w:sz w:val="24"/>
          <w:szCs w:val="24"/>
        </w:rPr>
      </w:pPr>
      <w:r w:rsidRPr="00F30DE7">
        <w:rPr>
          <w:rFonts w:cs="Calibri"/>
          <w:sz w:val="24"/>
          <w:szCs w:val="24"/>
        </w:rPr>
        <w:t>The project plan is a formal, approved document used to manage project execution.  It is a document or a collection of documents that is expected to change over time as more information becomes available on the project.</w:t>
      </w:r>
    </w:p>
    <w:p w:rsidR="00F30DE7" w:rsidRDefault="00F30DE7" w:rsidP="00F87B14">
      <w:pPr>
        <w:pStyle w:val="BodyText2"/>
        <w:spacing w:before="40" w:after="160" w:line="276" w:lineRule="auto"/>
        <w:jc w:val="both"/>
        <w:rPr>
          <w:rFonts w:ascii="Calibri" w:hAnsi="Calibri" w:cs="Calibri"/>
          <w:sz w:val="24"/>
          <w:szCs w:val="24"/>
        </w:rPr>
      </w:pPr>
    </w:p>
    <w:p w:rsidR="00F87B14" w:rsidRPr="00373275" w:rsidRDefault="00F87B14" w:rsidP="00F87B14">
      <w:pPr>
        <w:pStyle w:val="BodyText2"/>
        <w:spacing w:before="40" w:after="160" w:line="276" w:lineRule="auto"/>
        <w:jc w:val="both"/>
        <w:rPr>
          <w:rFonts w:ascii="Calibri" w:hAnsi="Calibri" w:cs="Calibri"/>
          <w:sz w:val="24"/>
          <w:szCs w:val="24"/>
        </w:rPr>
      </w:pPr>
      <w:r w:rsidRPr="00373275">
        <w:rPr>
          <w:rFonts w:ascii="Calibri" w:hAnsi="Calibri" w:cs="Calibri"/>
          <w:sz w:val="24"/>
          <w:szCs w:val="24"/>
        </w:rPr>
        <w:t>The project plan is used to:</w:t>
      </w:r>
    </w:p>
    <w:p w:rsidR="00F87B14" w:rsidRPr="00F87B14" w:rsidRDefault="00D54C67" w:rsidP="00F87B14">
      <w:pPr>
        <w:pStyle w:val="Heading2"/>
        <w:spacing w:before="40" w:after="160"/>
        <w:jc w:val="both"/>
        <w:rPr>
          <w:rFonts w:ascii="Calibri" w:eastAsiaTheme="minorHAnsi" w:hAnsi="Calibri" w:cs="Calibri"/>
          <w:bCs w:val="0"/>
          <w:color w:val="5B9BD5" w:themeColor="accent1"/>
          <w:sz w:val="32"/>
          <w:szCs w:val="32"/>
          <w:lang w:val="en-US"/>
        </w:rPr>
      </w:pPr>
      <w:r>
        <w:rPr>
          <w:rFonts w:ascii="Calibri" w:eastAsiaTheme="minorHAnsi" w:hAnsi="Calibri" w:cs="Calibri"/>
          <w:bCs w:val="0"/>
          <w:noProof/>
          <w:color w:val="5B9BD5" w:themeColor="accent1"/>
          <w:sz w:val="32"/>
          <w:szCs w:val="32"/>
          <w:lang w:eastAsia="en-GB"/>
        </w:rPr>
        <w:drawing>
          <wp:inline distT="0" distB="0" distL="0" distR="0">
            <wp:extent cx="6543675" cy="1866900"/>
            <wp:effectExtent l="19050" t="0" r="95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00F87B14" w:rsidRPr="00F87B14">
        <w:rPr>
          <w:rFonts w:ascii="Calibri" w:eastAsiaTheme="minorHAnsi" w:hAnsi="Calibri" w:cs="Calibri"/>
          <w:bCs w:val="0"/>
          <w:color w:val="5B9BD5" w:themeColor="accent1"/>
          <w:sz w:val="32"/>
          <w:szCs w:val="32"/>
          <w:lang w:val="en-US"/>
        </w:rPr>
        <w:t>Outline of the Project Plan</w:t>
      </w:r>
    </w:p>
    <w:p w:rsidR="00F87B14" w:rsidRDefault="00F87B14" w:rsidP="00F87B14">
      <w:pPr>
        <w:spacing w:before="40"/>
        <w:jc w:val="both"/>
        <w:rPr>
          <w:rFonts w:cs="Calibri"/>
        </w:rPr>
      </w:pPr>
      <w:r w:rsidRPr="00373275">
        <w:rPr>
          <w:rFonts w:cs="Calibri"/>
        </w:rPr>
        <w:t>There are many ways to organize and present the project plan, but it is commonly organized into several sections/parts such as</w:t>
      </w:r>
      <w:r>
        <w:rPr>
          <w:rFonts w:cs="Calibri"/>
        </w:rPr>
        <w:t xml:space="preserve"> the following</w:t>
      </w:r>
      <w:r w:rsidRPr="00373275">
        <w:rPr>
          <w:rFonts w:cs="Calibri"/>
        </w:rPr>
        <w:t>:</w:t>
      </w:r>
    </w:p>
    <w:p w:rsidR="000F20E3" w:rsidRPr="00373275" w:rsidRDefault="000F20E3" w:rsidP="00F87B14">
      <w:pPr>
        <w:spacing w:before="40"/>
        <w:jc w:val="both"/>
        <w:rPr>
          <w:rFonts w:cs="Calibri"/>
        </w:rPr>
      </w:pPr>
    </w:p>
    <w:p w:rsidR="00F87B14" w:rsidRPr="000F20E3" w:rsidRDefault="00F87B14" w:rsidP="000F20E3">
      <w:pPr>
        <w:pStyle w:val="ListParagraph"/>
        <w:numPr>
          <w:ilvl w:val="0"/>
          <w:numId w:val="14"/>
        </w:numPr>
        <w:spacing w:before="40" w:line="276" w:lineRule="auto"/>
        <w:jc w:val="both"/>
        <w:rPr>
          <w:rFonts w:cs="Calibri"/>
        </w:rPr>
      </w:pPr>
      <w:r w:rsidRPr="000F20E3">
        <w:rPr>
          <w:rFonts w:cs="Calibri"/>
        </w:rPr>
        <w:lastRenderedPageBreak/>
        <w:t>Introduction or project overview</w:t>
      </w:r>
    </w:p>
    <w:p w:rsidR="00F87B14" w:rsidRPr="000F20E3" w:rsidRDefault="00F87B14" w:rsidP="000F20E3">
      <w:pPr>
        <w:pStyle w:val="ListParagraph"/>
        <w:numPr>
          <w:ilvl w:val="0"/>
          <w:numId w:val="14"/>
        </w:numPr>
        <w:spacing w:before="40" w:line="276" w:lineRule="auto"/>
        <w:jc w:val="both"/>
        <w:rPr>
          <w:rFonts w:cs="Calibri"/>
        </w:rPr>
      </w:pPr>
      <w:r w:rsidRPr="000F20E3">
        <w:rPr>
          <w:rFonts w:cs="Calibri"/>
        </w:rPr>
        <w:t>Project organization</w:t>
      </w:r>
    </w:p>
    <w:p w:rsidR="00F87B14" w:rsidRPr="000F20E3" w:rsidRDefault="00F87B14" w:rsidP="000F20E3">
      <w:pPr>
        <w:pStyle w:val="ListParagraph"/>
        <w:numPr>
          <w:ilvl w:val="0"/>
          <w:numId w:val="14"/>
        </w:numPr>
        <w:spacing w:before="40" w:line="276" w:lineRule="auto"/>
        <w:jc w:val="both"/>
        <w:rPr>
          <w:rFonts w:cs="Calibri"/>
        </w:rPr>
      </w:pPr>
      <w:r w:rsidRPr="000F20E3">
        <w:rPr>
          <w:rFonts w:cs="Calibri"/>
        </w:rPr>
        <w:t>Schedule</w:t>
      </w:r>
    </w:p>
    <w:p w:rsidR="00F87B14" w:rsidRPr="000F20E3" w:rsidRDefault="00F87B14" w:rsidP="000F20E3">
      <w:pPr>
        <w:pStyle w:val="ListParagraph"/>
        <w:numPr>
          <w:ilvl w:val="0"/>
          <w:numId w:val="14"/>
        </w:numPr>
        <w:spacing w:before="40" w:line="276" w:lineRule="auto"/>
        <w:jc w:val="both"/>
        <w:rPr>
          <w:rFonts w:cs="Calibri"/>
        </w:rPr>
      </w:pPr>
      <w:r w:rsidRPr="000F20E3">
        <w:rPr>
          <w:rFonts w:cs="Calibri"/>
        </w:rPr>
        <w:t>Budget</w:t>
      </w:r>
    </w:p>
    <w:p w:rsidR="00F87B14" w:rsidRPr="000F20E3" w:rsidRDefault="00F87B14" w:rsidP="000F20E3">
      <w:pPr>
        <w:pStyle w:val="ListParagraph"/>
        <w:numPr>
          <w:ilvl w:val="0"/>
          <w:numId w:val="14"/>
        </w:numPr>
        <w:spacing w:before="40" w:line="276" w:lineRule="auto"/>
        <w:jc w:val="both"/>
        <w:rPr>
          <w:rFonts w:cs="Calibri"/>
        </w:rPr>
      </w:pPr>
      <w:r w:rsidRPr="000F20E3">
        <w:rPr>
          <w:rFonts w:cs="Calibri"/>
        </w:rPr>
        <w:t>Scope or work to be done</w:t>
      </w:r>
    </w:p>
    <w:p w:rsidR="00F87B14" w:rsidRPr="000F20E3" w:rsidRDefault="00F87B14" w:rsidP="000F20E3">
      <w:pPr>
        <w:pStyle w:val="ListParagraph"/>
        <w:numPr>
          <w:ilvl w:val="0"/>
          <w:numId w:val="14"/>
        </w:numPr>
        <w:spacing w:before="40" w:line="276" w:lineRule="auto"/>
        <w:jc w:val="both"/>
        <w:rPr>
          <w:rFonts w:cs="Calibri"/>
        </w:rPr>
      </w:pPr>
      <w:r w:rsidRPr="000F20E3">
        <w:rPr>
          <w:rFonts w:cs="Calibri"/>
        </w:rPr>
        <w:t>Management and technical processes</w:t>
      </w:r>
    </w:p>
    <w:p w:rsidR="00F87B14" w:rsidRPr="00373275" w:rsidRDefault="00F87B14" w:rsidP="00F87B14">
      <w:pPr>
        <w:pStyle w:val="BodyTextIndent"/>
        <w:spacing w:before="40" w:after="160" w:line="276" w:lineRule="auto"/>
        <w:ind w:left="0"/>
        <w:jc w:val="both"/>
        <w:rPr>
          <w:rFonts w:ascii="Calibri" w:hAnsi="Calibri" w:cs="Calibri"/>
          <w:sz w:val="24"/>
          <w:szCs w:val="24"/>
        </w:rPr>
      </w:pPr>
      <w:r w:rsidRPr="00373275">
        <w:rPr>
          <w:rFonts w:ascii="Calibri" w:hAnsi="Calibri" w:cs="Calibri"/>
          <w:sz w:val="24"/>
          <w:szCs w:val="24"/>
        </w:rPr>
        <w:t>A possible outline of a project plan might look like the following</w:t>
      </w:r>
      <w:r>
        <w:rPr>
          <w:rFonts w:ascii="Calibri" w:hAnsi="Calibri" w:cs="Calibri"/>
          <w:sz w:val="24"/>
          <w:szCs w:val="24"/>
        </w:rPr>
        <w:t>:</w:t>
      </w:r>
    </w:p>
    <w:p w:rsidR="00F87B14" w:rsidRPr="00373275" w:rsidRDefault="00F87B14" w:rsidP="00F87B14">
      <w:pPr>
        <w:tabs>
          <w:tab w:val="left" w:pos="720"/>
        </w:tabs>
        <w:spacing w:before="40"/>
        <w:jc w:val="both"/>
        <w:rPr>
          <w:rFonts w:cs="Calibri"/>
        </w:rPr>
      </w:pPr>
      <w:r w:rsidRPr="00F87B14">
        <w:rPr>
          <w:rFonts w:ascii="Calibri" w:hAnsi="Calibri" w:cs="Calibri"/>
          <w:b/>
          <w:color w:val="5B9BD5" w:themeColor="accent1"/>
          <w:sz w:val="32"/>
          <w:szCs w:val="32"/>
        </w:rPr>
        <w:t>Project Overview:</w:t>
      </w:r>
      <w:r w:rsidRPr="00373275">
        <w:rPr>
          <w:rFonts w:cs="Calibri"/>
        </w:rPr>
        <w:t xml:space="preserve">  This section should include the following information: </w:t>
      </w:r>
    </w:p>
    <w:p w:rsidR="00F87B14" w:rsidRPr="00373275" w:rsidRDefault="00F87B14" w:rsidP="00AB36DC">
      <w:pPr>
        <w:numPr>
          <w:ilvl w:val="0"/>
          <w:numId w:val="5"/>
        </w:numPr>
        <w:tabs>
          <w:tab w:val="left" w:pos="360"/>
        </w:tabs>
        <w:spacing w:before="40" w:line="276" w:lineRule="auto"/>
        <w:ind w:left="720"/>
        <w:jc w:val="both"/>
        <w:rPr>
          <w:rFonts w:cs="Calibri"/>
        </w:rPr>
      </w:pPr>
      <w:r w:rsidRPr="00F87B14">
        <w:rPr>
          <w:rFonts w:ascii="Calibri" w:hAnsi="Calibri" w:cs="Calibri"/>
          <w:b/>
          <w:color w:val="5B9BD5" w:themeColor="accent1"/>
          <w:sz w:val="28"/>
          <w:szCs w:val="28"/>
        </w:rPr>
        <w:t>Project Name:</w:t>
      </w:r>
      <w:r w:rsidRPr="00373275">
        <w:rPr>
          <w:rFonts w:cs="Calibri"/>
        </w:rPr>
        <w:t>Unique name of the project.</w:t>
      </w:r>
    </w:p>
    <w:p w:rsidR="00F87B14" w:rsidRPr="00373275" w:rsidRDefault="00F87B14" w:rsidP="00AB36DC">
      <w:pPr>
        <w:numPr>
          <w:ilvl w:val="0"/>
          <w:numId w:val="5"/>
        </w:numPr>
        <w:tabs>
          <w:tab w:val="left" w:pos="360"/>
        </w:tabs>
        <w:spacing w:before="40" w:line="276" w:lineRule="auto"/>
        <w:ind w:left="720"/>
        <w:jc w:val="both"/>
        <w:rPr>
          <w:rFonts w:cs="Calibri"/>
        </w:rPr>
      </w:pPr>
      <w:r w:rsidRPr="00F87B14">
        <w:rPr>
          <w:rFonts w:ascii="Calibri" w:hAnsi="Calibri" w:cs="Calibri"/>
          <w:b/>
          <w:color w:val="5B9BD5" w:themeColor="accent1"/>
          <w:sz w:val="28"/>
          <w:szCs w:val="28"/>
        </w:rPr>
        <w:t>Sponsor:</w:t>
      </w:r>
      <w:r w:rsidRPr="00373275">
        <w:rPr>
          <w:rFonts w:cs="Calibri"/>
        </w:rPr>
        <w:t xml:space="preserve">  The name and contact information of the sponsor.</w:t>
      </w:r>
    </w:p>
    <w:p w:rsidR="00F87B14" w:rsidRPr="00373275" w:rsidRDefault="00F87B14" w:rsidP="00AB36DC">
      <w:pPr>
        <w:numPr>
          <w:ilvl w:val="0"/>
          <w:numId w:val="5"/>
        </w:numPr>
        <w:tabs>
          <w:tab w:val="left" w:pos="360"/>
        </w:tabs>
        <w:spacing w:before="40" w:line="276" w:lineRule="auto"/>
        <w:ind w:left="720"/>
        <w:jc w:val="both"/>
        <w:rPr>
          <w:rFonts w:cs="Calibri"/>
        </w:rPr>
      </w:pPr>
      <w:r w:rsidRPr="00F87B14">
        <w:rPr>
          <w:rFonts w:ascii="Calibri" w:hAnsi="Calibri" w:cs="Calibri"/>
          <w:b/>
          <w:color w:val="5B9BD5" w:themeColor="accent1"/>
          <w:sz w:val="28"/>
          <w:szCs w:val="28"/>
        </w:rPr>
        <w:t>Project Description and Need:</w:t>
      </w:r>
      <w:r w:rsidRPr="00373275">
        <w:rPr>
          <w:rFonts w:cs="Calibri"/>
        </w:rPr>
        <w:t>Outline of the goals and objectives of the project, including a rough time and cost estimate.</w:t>
      </w:r>
    </w:p>
    <w:p w:rsidR="00F87B14" w:rsidRPr="00373275" w:rsidRDefault="00F87B14" w:rsidP="00AB36DC">
      <w:pPr>
        <w:numPr>
          <w:ilvl w:val="0"/>
          <w:numId w:val="5"/>
        </w:numPr>
        <w:tabs>
          <w:tab w:val="left" w:pos="360"/>
        </w:tabs>
        <w:spacing w:before="40" w:line="276" w:lineRule="auto"/>
        <w:ind w:left="720"/>
        <w:jc w:val="both"/>
        <w:rPr>
          <w:rFonts w:cs="Calibri"/>
        </w:rPr>
      </w:pPr>
      <w:r w:rsidRPr="00F87B14">
        <w:rPr>
          <w:rFonts w:ascii="Calibri" w:hAnsi="Calibri" w:cs="Calibri"/>
          <w:b/>
          <w:color w:val="5B9BD5" w:themeColor="accent1"/>
          <w:sz w:val="28"/>
          <w:szCs w:val="28"/>
        </w:rPr>
        <w:t>Project Manager and Key Team Members:</w:t>
      </w:r>
      <w:r w:rsidRPr="00373275">
        <w:rPr>
          <w:rFonts w:cs="Calibri"/>
        </w:rPr>
        <w:t xml:space="preserve">  The name of the project manager and contact information. Other key team members and their contact information as needed.</w:t>
      </w:r>
    </w:p>
    <w:p w:rsidR="00F87B14" w:rsidRPr="00373275" w:rsidRDefault="00F87B14" w:rsidP="00AB36DC">
      <w:pPr>
        <w:numPr>
          <w:ilvl w:val="0"/>
          <w:numId w:val="5"/>
        </w:numPr>
        <w:tabs>
          <w:tab w:val="left" w:pos="360"/>
        </w:tabs>
        <w:spacing w:before="40" w:line="276" w:lineRule="auto"/>
        <w:ind w:left="720"/>
        <w:jc w:val="both"/>
        <w:rPr>
          <w:rFonts w:cs="Calibri"/>
        </w:rPr>
      </w:pPr>
      <w:r w:rsidRPr="00373275">
        <w:rPr>
          <w:rFonts w:cs="Calibri"/>
          <w:i/>
        </w:rPr>
        <w:t>Project Deliverables:</w:t>
      </w:r>
      <w:r w:rsidRPr="00373275">
        <w:rPr>
          <w:rFonts w:cs="Calibri"/>
        </w:rPr>
        <w:t xml:space="preserve">  Briefly list and describe the products that will be produced as part of the project.</w:t>
      </w:r>
    </w:p>
    <w:p w:rsidR="00F87B14" w:rsidRPr="00373275" w:rsidRDefault="00F87B14" w:rsidP="00AB36DC">
      <w:pPr>
        <w:numPr>
          <w:ilvl w:val="0"/>
          <w:numId w:val="5"/>
        </w:numPr>
        <w:tabs>
          <w:tab w:val="left" w:pos="360"/>
        </w:tabs>
        <w:spacing w:before="40" w:line="276" w:lineRule="auto"/>
        <w:ind w:left="720"/>
        <w:jc w:val="both"/>
        <w:rPr>
          <w:rFonts w:cs="Calibri"/>
        </w:rPr>
      </w:pPr>
      <w:r w:rsidRPr="00373275">
        <w:rPr>
          <w:rFonts w:cs="Calibri"/>
          <w:i/>
        </w:rPr>
        <w:t>Reference Materials:</w:t>
      </w:r>
      <w:r w:rsidRPr="00373275">
        <w:rPr>
          <w:rFonts w:cs="Calibri"/>
        </w:rPr>
        <w:t xml:space="preserve">  Related documents, meetings, or historical information that will help project stakeholders to better understand the project.</w:t>
      </w:r>
    </w:p>
    <w:p w:rsidR="00F87B14" w:rsidRPr="00373275" w:rsidRDefault="00F87B14" w:rsidP="00AB36DC">
      <w:pPr>
        <w:numPr>
          <w:ilvl w:val="0"/>
          <w:numId w:val="5"/>
        </w:numPr>
        <w:tabs>
          <w:tab w:val="left" w:pos="360"/>
        </w:tabs>
        <w:spacing w:before="40" w:line="276" w:lineRule="auto"/>
        <w:ind w:left="720"/>
        <w:jc w:val="both"/>
        <w:rPr>
          <w:rFonts w:cs="Calibri"/>
        </w:rPr>
      </w:pPr>
      <w:r w:rsidRPr="00373275">
        <w:rPr>
          <w:rFonts w:cs="Calibri"/>
          <w:i/>
        </w:rPr>
        <w:t>Definitions and Acronyms:</w:t>
      </w:r>
      <w:r w:rsidRPr="00373275">
        <w:rPr>
          <w:rFonts w:cs="Calibri"/>
        </w:rPr>
        <w:t xml:space="preserve">  List of definitions, terms and acronyms used in this document.</w:t>
      </w:r>
    </w:p>
    <w:p w:rsidR="00F87B14" w:rsidRPr="00373275" w:rsidRDefault="00F87B14" w:rsidP="00F87B14">
      <w:pPr>
        <w:pStyle w:val="Heading2"/>
        <w:tabs>
          <w:tab w:val="left" w:pos="720"/>
        </w:tabs>
        <w:spacing w:before="40" w:after="160"/>
        <w:jc w:val="both"/>
        <w:rPr>
          <w:rFonts w:ascii="Calibri" w:hAnsi="Calibri" w:cs="Calibri"/>
        </w:rPr>
      </w:pPr>
      <w:r w:rsidRPr="00D54C67">
        <w:rPr>
          <w:rFonts w:ascii="Calibri" w:eastAsiaTheme="minorHAnsi" w:hAnsi="Calibri" w:cs="Calibri"/>
          <w:bCs w:val="0"/>
          <w:color w:val="5B9BD5" w:themeColor="accent1"/>
          <w:sz w:val="28"/>
          <w:szCs w:val="28"/>
          <w:lang w:val="en-US"/>
        </w:rPr>
        <w:t>Project Organization:</w:t>
      </w:r>
      <w:r w:rsidRPr="00373275">
        <w:rPr>
          <w:rFonts w:ascii="Calibri" w:hAnsi="Calibri" w:cs="Calibri"/>
          <w:b w:val="0"/>
          <w:color w:val="auto"/>
          <w:sz w:val="24"/>
          <w:szCs w:val="24"/>
        </w:rPr>
        <w:t>This section includes the following information:</w:t>
      </w:r>
    </w:p>
    <w:p w:rsidR="00F87B14" w:rsidRPr="00373275" w:rsidRDefault="00F87B14" w:rsidP="00AB36DC">
      <w:pPr>
        <w:pStyle w:val="ListParagraph"/>
        <w:numPr>
          <w:ilvl w:val="0"/>
          <w:numId w:val="10"/>
        </w:numPr>
        <w:tabs>
          <w:tab w:val="left" w:pos="360"/>
        </w:tabs>
        <w:spacing w:before="40" w:line="276" w:lineRule="auto"/>
        <w:jc w:val="both"/>
        <w:rPr>
          <w:rFonts w:cs="Calibri"/>
          <w:i/>
        </w:rPr>
      </w:pPr>
      <w:r w:rsidRPr="00F87B14">
        <w:rPr>
          <w:rFonts w:ascii="Calibri" w:hAnsi="Calibri" w:cs="Calibri"/>
          <w:b/>
          <w:color w:val="5B9BD5" w:themeColor="accent1"/>
          <w:sz w:val="28"/>
          <w:szCs w:val="28"/>
        </w:rPr>
        <w:t>Project Responsibilities:</w:t>
      </w:r>
      <w:r w:rsidRPr="00373275">
        <w:rPr>
          <w:rFonts w:cs="Calibri"/>
        </w:rPr>
        <w:t>A chart that identifies major project functions or activities and the individuals who are responsible for them.</w:t>
      </w:r>
    </w:p>
    <w:p w:rsidR="00F87B14" w:rsidRPr="00373275" w:rsidRDefault="00F87B14" w:rsidP="00AB36DC">
      <w:pPr>
        <w:pStyle w:val="ListParagraph"/>
        <w:numPr>
          <w:ilvl w:val="0"/>
          <w:numId w:val="10"/>
        </w:numPr>
        <w:tabs>
          <w:tab w:val="left" w:pos="360"/>
        </w:tabs>
        <w:spacing w:before="40" w:line="276" w:lineRule="auto"/>
        <w:jc w:val="both"/>
        <w:rPr>
          <w:rFonts w:cs="Calibri"/>
          <w:i/>
        </w:rPr>
      </w:pPr>
      <w:r w:rsidRPr="00F87B14">
        <w:rPr>
          <w:rFonts w:ascii="Calibri" w:hAnsi="Calibri" w:cs="Calibri"/>
          <w:b/>
          <w:color w:val="5B9BD5" w:themeColor="accent1"/>
          <w:sz w:val="28"/>
          <w:szCs w:val="28"/>
        </w:rPr>
        <w:t>Organization charts:</w:t>
      </w:r>
      <w:r>
        <w:rPr>
          <w:rFonts w:cs="Calibri"/>
        </w:rPr>
        <w:t>An o</w:t>
      </w:r>
      <w:r w:rsidRPr="00373275">
        <w:rPr>
          <w:rFonts w:cs="Calibri"/>
        </w:rPr>
        <w:t xml:space="preserve">rganizational chart of the sponsoring company and the project organizational chart. The latter </w:t>
      </w:r>
      <w:r>
        <w:rPr>
          <w:rFonts w:cs="Calibri"/>
        </w:rPr>
        <w:t>will</w:t>
      </w:r>
      <w:r w:rsidRPr="00373275">
        <w:rPr>
          <w:rFonts w:cs="Calibri"/>
        </w:rPr>
        <w:t xml:space="preserve"> show the lines of authority, responsibilities, and communication for the project. </w:t>
      </w:r>
    </w:p>
    <w:p w:rsidR="00F87B14" w:rsidRPr="00373275" w:rsidRDefault="00F87B14" w:rsidP="00AB36DC">
      <w:pPr>
        <w:pStyle w:val="ListParagraph"/>
        <w:numPr>
          <w:ilvl w:val="0"/>
          <w:numId w:val="10"/>
        </w:numPr>
        <w:tabs>
          <w:tab w:val="left" w:pos="360"/>
        </w:tabs>
        <w:spacing w:before="40" w:line="276" w:lineRule="auto"/>
        <w:jc w:val="both"/>
        <w:rPr>
          <w:rFonts w:cs="Calibri"/>
        </w:rPr>
      </w:pPr>
      <w:r w:rsidRPr="00F87B14">
        <w:rPr>
          <w:rFonts w:ascii="Calibri" w:hAnsi="Calibri" w:cs="Calibri"/>
          <w:b/>
          <w:color w:val="5B9BD5" w:themeColor="accent1"/>
          <w:sz w:val="28"/>
          <w:szCs w:val="28"/>
        </w:rPr>
        <w:t>Other Organization-Related Information:</w:t>
      </w:r>
      <w:r w:rsidRPr="00373275">
        <w:rPr>
          <w:rFonts w:cs="Calibri"/>
        </w:rPr>
        <w:t xml:space="preserve"> Any other documents or charts that </w:t>
      </w:r>
      <w:r>
        <w:rPr>
          <w:rFonts w:cs="Calibri"/>
        </w:rPr>
        <w:t>might</w:t>
      </w:r>
      <w:r w:rsidRPr="00373275">
        <w:rPr>
          <w:rFonts w:cs="Calibri"/>
        </w:rPr>
        <w:t xml:space="preserve"> help</w:t>
      </w:r>
      <w:r>
        <w:rPr>
          <w:rFonts w:cs="Calibri"/>
        </w:rPr>
        <w:t xml:space="preserve"> the</w:t>
      </w:r>
      <w:r w:rsidRPr="00373275">
        <w:rPr>
          <w:rFonts w:cs="Calibri"/>
        </w:rPr>
        <w:t xml:space="preserve"> project organizations.</w:t>
      </w:r>
    </w:p>
    <w:p w:rsidR="00F87B14" w:rsidRPr="00373275" w:rsidRDefault="00F87B14" w:rsidP="00F87B14">
      <w:pPr>
        <w:pStyle w:val="H3"/>
        <w:keepNext w:val="0"/>
        <w:tabs>
          <w:tab w:val="left" w:pos="720"/>
        </w:tabs>
        <w:spacing w:before="40" w:after="160" w:line="276" w:lineRule="auto"/>
        <w:jc w:val="both"/>
        <w:rPr>
          <w:rFonts w:ascii="Calibri" w:hAnsi="Calibri" w:cs="Calibri"/>
          <w:b w:val="0"/>
        </w:rPr>
      </w:pPr>
      <w:r w:rsidRPr="00F87B14">
        <w:rPr>
          <w:rFonts w:ascii="Calibri" w:eastAsiaTheme="minorHAnsi" w:hAnsi="Calibri" w:cs="Calibri"/>
          <w:color w:val="5B9BD5" w:themeColor="accent1"/>
          <w:sz w:val="32"/>
          <w:szCs w:val="32"/>
        </w:rPr>
        <w:t>Management and Technical Processes:</w:t>
      </w:r>
      <w:r>
        <w:rPr>
          <w:rFonts w:ascii="Calibri" w:hAnsi="Calibri" w:cs="Calibri"/>
          <w:b w:val="0"/>
          <w:sz w:val="24"/>
          <w:szCs w:val="24"/>
          <w:lang w:val="en-GB"/>
        </w:rPr>
        <w:t>These</w:t>
      </w:r>
      <w:r w:rsidRPr="00373275">
        <w:rPr>
          <w:rFonts w:ascii="Calibri" w:hAnsi="Calibri" w:cs="Calibri"/>
          <w:b w:val="0"/>
          <w:sz w:val="24"/>
          <w:szCs w:val="24"/>
        </w:rPr>
        <w:t xml:space="preserve"> describe the management and technical approaches</w:t>
      </w:r>
      <w:r>
        <w:rPr>
          <w:rFonts w:ascii="Calibri" w:hAnsi="Calibri" w:cs="Calibri"/>
          <w:b w:val="0"/>
          <w:sz w:val="24"/>
          <w:szCs w:val="24"/>
        </w:rPr>
        <w:t xml:space="preserve"> and</w:t>
      </w:r>
      <w:r w:rsidRPr="00373275">
        <w:rPr>
          <w:rFonts w:ascii="Calibri" w:hAnsi="Calibri" w:cs="Calibri"/>
          <w:b w:val="0"/>
          <w:sz w:val="24"/>
          <w:szCs w:val="24"/>
        </w:rPr>
        <w:t xml:space="preserve"> include the following information:</w:t>
      </w:r>
    </w:p>
    <w:p w:rsidR="00F87B14" w:rsidRPr="000F20E3" w:rsidRDefault="00F87B14" w:rsidP="000F20E3">
      <w:pPr>
        <w:pStyle w:val="ListParagraph"/>
        <w:numPr>
          <w:ilvl w:val="0"/>
          <w:numId w:val="15"/>
        </w:numPr>
        <w:spacing w:before="40"/>
        <w:jc w:val="both"/>
        <w:rPr>
          <w:rFonts w:cs="Calibri"/>
        </w:rPr>
      </w:pPr>
      <w:r w:rsidRPr="000F20E3">
        <w:rPr>
          <w:rFonts w:ascii="Calibri" w:hAnsi="Calibri" w:cs="Calibri"/>
          <w:b/>
          <w:color w:val="5B9BD5" w:themeColor="accent1"/>
          <w:sz w:val="28"/>
          <w:szCs w:val="28"/>
        </w:rPr>
        <w:t>Management Objectives:</w:t>
      </w:r>
      <w:r w:rsidRPr="000F20E3">
        <w:rPr>
          <w:rFonts w:cs="Calibri"/>
        </w:rPr>
        <w:t xml:space="preserve">View of the senior management about the project through assumptions, priorities, or constraints. </w:t>
      </w:r>
    </w:p>
    <w:p w:rsidR="00F87B14" w:rsidRPr="000F20E3" w:rsidRDefault="00F87B14" w:rsidP="000F20E3">
      <w:pPr>
        <w:pStyle w:val="ListParagraph"/>
        <w:numPr>
          <w:ilvl w:val="0"/>
          <w:numId w:val="15"/>
        </w:numPr>
        <w:spacing w:before="40"/>
        <w:jc w:val="both"/>
        <w:rPr>
          <w:rFonts w:cs="Calibri"/>
          <w:i/>
        </w:rPr>
      </w:pPr>
      <w:r w:rsidRPr="000F20E3">
        <w:rPr>
          <w:rFonts w:ascii="Calibri" w:hAnsi="Calibri" w:cs="Calibri"/>
          <w:b/>
          <w:color w:val="5B9BD5" w:themeColor="accent1"/>
          <w:sz w:val="28"/>
          <w:szCs w:val="28"/>
        </w:rPr>
        <w:lastRenderedPageBreak/>
        <w:t>Project Controls:</w:t>
      </w:r>
      <w:r w:rsidRPr="000F20E3">
        <w:rPr>
          <w:rFonts w:cs="Calibri"/>
        </w:rPr>
        <w:t xml:space="preserve"> Description of how to monitor project progress and handle changes. What forms are used for change control? Are there monthly status reviews and quarterly progress reviews? </w:t>
      </w:r>
    </w:p>
    <w:p w:rsidR="00F87B14" w:rsidRPr="000F20E3" w:rsidRDefault="00F87B14" w:rsidP="000F20E3">
      <w:pPr>
        <w:pStyle w:val="ListParagraph"/>
        <w:numPr>
          <w:ilvl w:val="0"/>
          <w:numId w:val="15"/>
        </w:numPr>
        <w:spacing w:before="40"/>
        <w:jc w:val="both"/>
        <w:rPr>
          <w:rFonts w:cs="Calibri"/>
        </w:rPr>
      </w:pPr>
      <w:r w:rsidRPr="000F20E3">
        <w:rPr>
          <w:rFonts w:ascii="Calibri" w:hAnsi="Calibri" w:cs="Calibri"/>
          <w:b/>
          <w:color w:val="5B9BD5" w:themeColor="accent1"/>
          <w:sz w:val="28"/>
          <w:szCs w:val="28"/>
        </w:rPr>
        <w:t>Project Staffing:</w:t>
      </w:r>
      <w:r w:rsidRPr="000F20E3">
        <w:rPr>
          <w:rFonts w:cs="Calibri"/>
        </w:rPr>
        <w:t xml:space="preserve">  The number and types of people required for the project.  This should refer to the staffing management plan.</w:t>
      </w:r>
    </w:p>
    <w:p w:rsidR="00F87B14" w:rsidRPr="000F20E3" w:rsidRDefault="00F87B14" w:rsidP="000F20E3">
      <w:pPr>
        <w:pStyle w:val="ListParagraph"/>
        <w:numPr>
          <w:ilvl w:val="0"/>
          <w:numId w:val="15"/>
        </w:numPr>
        <w:spacing w:before="40"/>
        <w:jc w:val="both"/>
        <w:rPr>
          <w:rFonts w:cs="Calibri"/>
          <w:i/>
        </w:rPr>
      </w:pPr>
      <w:r w:rsidRPr="000F20E3">
        <w:rPr>
          <w:rFonts w:ascii="Calibri" w:hAnsi="Calibri" w:cs="Calibri"/>
          <w:b/>
          <w:color w:val="5B9BD5" w:themeColor="accent1"/>
          <w:sz w:val="28"/>
          <w:szCs w:val="28"/>
        </w:rPr>
        <w:t>Risk Management:</w:t>
      </w:r>
      <w:r w:rsidRPr="000F20E3">
        <w:rPr>
          <w:rFonts w:cs="Calibri"/>
        </w:rPr>
        <w:t>A description of how risks will be identified, managed, and controlled.  This should refer to the risk management plan.</w:t>
      </w:r>
    </w:p>
    <w:p w:rsidR="00F87B14" w:rsidRPr="000F20E3" w:rsidRDefault="00F87B14" w:rsidP="000F20E3">
      <w:pPr>
        <w:pStyle w:val="ListParagraph"/>
        <w:numPr>
          <w:ilvl w:val="0"/>
          <w:numId w:val="15"/>
        </w:numPr>
        <w:spacing w:before="40"/>
        <w:jc w:val="both"/>
        <w:rPr>
          <w:rFonts w:cs="Calibri"/>
        </w:rPr>
      </w:pPr>
      <w:r w:rsidRPr="000F20E3">
        <w:rPr>
          <w:rFonts w:ascii="Calibri" w:hAnsi="Calibri" w:cs="Calibri"/>
          <w:b/>
          <w:color w:val="5B9BD5" w:themeColor="accent1"/>
          <w:sz w:val="28"/>
          <w:szCs w:val="28"/>
        </w:rPr>
        <w:t>Technical Processes:</w:t>
      </w:r>
      <w:r w:rsidRPr="000F20E3">
        <w:rPr>
          <w:rFonts w:cs="Calibri"/>
        </w:rPr>
        <w:t>Methodologies used for product documentation, development, and tools used.</w:t>
      </w:r>
    </w:p>
    <w:p w:rsidR="00F87B14" w:rsidRPr="00F87B14" w:rsidRDefault="00F87B14" w:rsidP="00F87B14">
      <w:pPr>
        <w:rPr>
          <w:rFonts w:ascii="Calibri" w:hAnsi="Calibri" w:cs="Calibri"/>
          <w:b/>
          <w:color w:val="ED7D31" w:themeColor="accent2"/>
          <w:sz w:val="36"/>
          <w:szCs w:val="36"/>
        </w:rPr>
      </w:pPr>
      <w:r w:rsidRPr="00F87B14">
        <w:rPr>
          <w:rFonts w:ascii="Calibri" w:hAnsi="Calibri" w:cs="Calibri"/>
          <w:b/>
          <w:color w:val="ED7D31" w:themeColor="accent2"/>
          <w:sz w:val="36"/>
          <w:szCs w:val="36"/>
        </w:rPr>
        <w:t>Project Scope or Work to Be Completed</w:t>
      </w:r>
    </w:p>
    <w:p w:rsidR="00F87B14" w:rsidRPr="00373275" w:rsidRDefault="00F87B14" w:rsidP="00F87B14">
      <w:pPr>
        <w:tabs>
          <w:tab w:val="left" w:pos="720"/>
        </w:tabs>
        <w:spacing w:before="40"/>
        <w:jc w:val="both"/>
        <w:rPr>
          <w:rFonts w:cs="Calibri"/>
        </w:rPr>
      </w:pPr>
      <w:r>
        <w:rPr>
          <w:rFonts w:cs="Calibri"/>
        </w:rPr>
        <w:t>This</w:t>
      </w:r>
      <w:r w:rsidRPr="00373275">
        <w:rPr>
          <w:rFonts w:cs="Calibri"/>
        </w:rPr>
        <w:t xml:space="preserve"> should reference the scope management plan and summarize the following:</w:t>
      </w:r>
    </w:p>
    <w:p w:rsidR="00F87B14" w:rsidRPr="000F20E3" w:rsidRDefault="00F87B14" w:rsidP="000F20E3">
      <w:pPr>
        <w:pStyle w:val="ListParagraph"/>
        <w:numPr>
          <w:ilvl w:val="0"/>
          <w:numId w:val="16"/>
        </w:numPr>
        <w:spacing w:before="40"/>
        <w:jc w:val="both"/>
        <w:rPr>
          <w:rFonts w:cs="Calibri"/>
        </w:rPr>
      </w:pPr>
      <w:r w:rsidRPr="000F20E3">
        <w:rPr>
          <w:rFonts w:ascii="Calibri" w:hAnsi="Calibri" w:cs="Calibri"/>
          <w:b/>
          <w:color w:val="5B9BD5" w:themeColor="accent1"/>
          <w:sz w:val="28"/>
          <w:szCs w:val="32"/>
        </w:rPr>
        <w:t>Major Work Packages:</w:t>
      </w:r>
      <w:r w:rsidRPr="000F20E3">
        <w:rPr>
          <w:rFonts w:cs="Calibri"/>
        </w:rPr>
        <w:t>Usually, project work is organized into several work packages using a work breakdown structure (WBS). Those work packages should be briefly summarized in this section.</w:t>
      </w:r>
    </w:p>
    <w:p w:rsidR="00F87B14" w:rsidRPr="000F20E3" w:rsidRDefault="00F87B14" w:rsidP="000F20E3">
      <w:pPr>
        <w:pStyle w:val="ListParagraph"/>
        <w:numPr>
          <w:ilvl w:val="0"/>
          <w:numId w:val="16"/>
        </w:numPr>
        <w:spacing w:before="40"/>
        <w:jc w:val="both"/>
        <w:rPr>
          <w:rFonts w:cs="Calibri"/>
          <w:i/>
        </w:rPr>
      </w:pPr>
      <w:r w:rsidRPr="000F20E3">
        <w:rPr>
          <w:rFonts w:ascii="Calibri" w:hAnsi="Calibri" w:cs="Calibri"/>
          <w:b/>
          <w:color w:val="5B9BD5" w:themeColor="accent1"/>
          <w:sz w:val="28"/>
          <w:szCs w:val="32"/>
        </w:rPr>
        <w:t>Key Deliverables:</w:t>
      </w:r>
      <w:r w:rsidRPr="000F20E3">
        <w:rPr>
          <w:rFonts w:cs="Calibri"/>
        </w:rPr>
        <w:t>List and describe the key deliverables of the product as a function of time.</w:t>
      </w:r>
    </w:p>
    <w:p w:rsidR="00F87B14" w:rsidRPr="000F20E3" w:rsidRDefault="00F87B14" w:rsidP="000F20E3">
      <w:pPr>
        <w:pStyle w:val="ListParagraph"/>
        <w:numPr>
          <w:ilvl w:val="0"/>
          <w:numId w:val="16"/>
        </w:numPr>
        <w:spacing w:before="40"/>
        <w:jc w:val="both"/>
        <w:rPr>
          <w:rFonts w:cs="Calibri"/>
          <w:i/>
        </w:rPr>
      </w:pPr>
      <w:r w:rsidRPr="000F20E3">
        <w:rPr>
          <w:rFonts w:ascii="Calibri" w:hAnsi="Calibri" w:cs="Calibri"/>
          <w:b/>
          <w:color w:val="5B9BD5" w:themeColor="accent1"/>
          <w:sz w:val="28"/>
          <w:szCs w:val="32"/>
        </w:rPr>
        <w:t>Other Work-Related Information:</w:t>
      </w:r>
      <w:r w:rsidRPr="000F20E3">
        <w:rPr>
          <w:rFonts w:cs="Calibri"/>
          <w:sz w:val="24"/>
          <w:szCs w:val="24"/>
        </w:rPr>
        <w:t xml:space="preserve">  Highlight key work-related information such as the specific hardware or software</w:t>
      </w:r>
      <w:r w:rsidRPr="000F20E3">
        <w:rPr>
          <w:rFonts w:cs="Calibri"/>
        </w:rPr>
        <w:t xml:space="preserve"> required for project control, training, testing, etc.</w:t>
      </w:r>
    </w:p>
    <w:p w:rsidR="00F87B14" w:rsidRPr="00F87B14" w:rsidRDefault="00F87B14" w:rsidP="00F87B14">
      <w:pPr>
        <w:rPr>
          <w:rFonts w:ascii="Calibri" w:hAnsi="Calibri" w:cs="Calibri"/>
          <w:b/>
          <w:color w:val="ED7D31" w:themeColor="accent2"/>
          <w:sz w:val="36"/>
          <w:szCs w:val="36"/>
        </w:rPr>
      </w:pPr>
      <w:r w:rsidRPr="00F87B14">
        <w:rPr>
          <w:rFonts w:ascii="Calibri" w:hAnsi="Calibri" w:cs="Calibri"/>
          <w:b/>
          <w:color w:val="ED7D31" w:themeColor="accent2"/>
          <w:sz w:val="36"/>
          <w:szCs w:val="36"/>
        </w:rPr>
        <w:t>Project Schedule</w:t>
      </w:r>
    </w:p>
    <w:p w:rsidR="00F87B14" w:rsidRPr="00373275" w:rsidRDefault="00F87B14" w:rsidP="00F87B14">
      <w:pPr>
        <w:tabs>
          <w:tab w:val="left" w:pos="720"/>
        </w:tabs>
        <w:spacing w:before="40"/>
        <w:jc w:val="both"/>
        <w:rPr>
          <w:rFonts w:cs="Calibri"/>
        </w:rPr>
      </w:pPr>
      <w:r>
        <w:rPr>
          <w:rFonts w:cs="Calibri"/>
        </w:rPr>
        <w:t>This</w:t>
      </w:r>
      <w:r w:rsidRPr="00373275">
        <w:rPr>
          <w:rFonts w:cs="Calibri"/>
        </w:rPr>
        <w:t xml:space="preserve"> should include the following information:</w:t>
      </w:r>
    </w:p>
    <w:p w:rsidR="00F87B14" w:rsidRPr="00373275" w:rsidRDefault="00F87B14" w:rsidP="00F87B14">
      <w:pPr>
        <w:spacing w:before="40"/>
        <w:jc w:val="both"/>
        <w:rPr>
          <w:rFonts w:cs="Calibri"/>
          <w:i/>
        </w:rPr>
      </w:pPr>
      <w:r w:rsidRPr="00F87B14">
        <w:rPr>
          <w:rFonts w:ascii="Calibri" w:hAnsi="Calibri" w:cs="Calibri"/>
          <w:b/>
          <w:color w:val="5B9BD5" w:themeColor="accent1"/>
          <w:sz w:val="32"/>
          <w:szCs w:val="32"/>
        </w:rPr>
        <w:t>Summary Schedule:</w:t>
      </w:r>
      <w:r w:rsidRPr="00373275">
        <w:rPr>
          <w:rFonts w:cs="Calibri"/>
        </w:rPr>
        <w:t xml:space="preserve">  a one-page summary of the overall project schedule</w:t>
      </w:r>
      <w:r>
        <w:rPr>
          <w:rFonts w:cs="Calibri"/>
        </w:rPr>
        <w:t xml:space="preserve"> and</w:t>
      </w:r>
      <w:r w:rsidRPr="00373275">
        <w:rPr>
          <w:rFonts w:cs="Calibri"/>
        </w:rPr>
        <w:t xml:space="preserve"> planned completion dates, including key deliverables.</w:t>
      </w:r>
    </w:p>
    <w:p w:rsidR="00F87B14" w:rsidRPr="00373275" w:rsidRDefault="00F87B14" w:rsidP="00F87B14">
      <w:pPr>
        <w:spacing w:before="40"/>
        <w:jc w:val="both"/>
        <w:rPr>
          <w:rFonts w:cs="Calibri"/>
          <w:i/>
        </w:rPr>
      </w:pPr>
      <w:r w:rsidRPr="00F87B14">
        <w:rPr>
          <w:rFonts w:ascii="Calibri" w:hAnsi="Calibri" w:cs="Calibri"/>
          <w:b/>
          <w:color w:val="5B9BD5" w:themeColor="accent1"/>
          <w:sz w:val="32"/>
          <w:szCs w:val="32"/>
        </w:rPr>
        <w:t>Detailed Schedule:</w:t>
      </w:r>
      <w:r w:rsidRPr="00373275">
        <w:rPr>
          <w:rFonts w:cs="Calibri"/>
        </w:rPr>
        <w:t xml:space="preserve"> a more detailed breakdown of the schedule, which should include the activity dependencies.</w:t>
      </w:r>
    </w:p>
    <w:p w:rsidR="00F87B14" w:rsidRPr="00373275" w:rsidRDefault="00F87B14" w:rsidP="00F87B14">
      <w:pPr>
        <w:spacing w:before="40"/>
        <w:jc w:val="both"/>
        <w:rPr>
          <w:rFonts w:cs="Calibri"/>
          <w:i/>
        </w:rPr>
      </w:pPr>
      <w:r w:rsidRPr="00F87B14">
        <w:rPr>
          <w:rFonts w:ascii="Calibri" w:hAnsi="Calibri" w:cs="Calibri"/>
          <w:b/>
          <w:color w:val="5B9BD5" w:themeColor="accent1"/>
          <w:sz w:val="32"/>
          <w:szCs w:val="32"/>
        </w:rPr>
        <w:t>Other Schedule-Related Information:</w:t>
      </w:r>
      <w:r w:rsidRPr="00373275">
        <w:rPr>
          <w:rFonts w:cs="Calibri"/>
        </w:rPr>
        <w:t xml:space="preserve"> includ</w:t>
      </w:r>
      <w:r>
        <w:rPr>
          <w:rFonts w:cs="Calibri"/>
        </w:rPr>
        <w:t>ing</w:t>
      </w:r>
      <w:r w:rsidRPr="00373275">
        <w:rPr>
          <w:rFonts w:cs="Calibri"/>
        </w:rPr>
        <w:t xml:space="preserve"> major assumptions and important information related to project schedule.</w:t>
      </w:r>
    </w:p>
    <w:p w:rsidR="00F87B14" w:rsidRPr="00F87B14" w:rsidRDefault="00F87B14" w:rsidP="00F87B14">
      <w:pPr>
        <w:rPr>
          <w:rFonts w:ascii="Calibri" w:hAnsi="Calibri" w:cs="Calibri"/>
          <w:b/>
          <w:color w:val="ED7D31" w:themeColor="accent2"/>
          <w:sz w:val="36"/>
          <w:szCs w:val="36"/>
        </w:rPr>
      </w:pPr>
      <w:r w:rsidRPr="00F87B14">
        <w:rPr>
          <w:rFonts w:ascii="Calibri" w:hAnsi="Calibri" w:cs="Calibri"/>
          <w:b/>
          <w:color w:val="ED7D31" w:themeColor="accent2"/>
          <w:sz w:val="36"/>
          <w:szCs w:val="36"/>
        </w:rPr>
        <w:t>Project Budget</w:t>
      </w:r>
    </w:p>
    <w:p w:rsidR="00F87B14" w:rsidRPr="00373275" w:rsidRDefault="003719CA" w:rsidP="00F87B14">
      <w:pPr>
        <w:tabs>
          <w:tab w:val="left" w:pos="720"/>
        </w:tabs>
        <w:spacing w:before="40"/>
        <w:jc w:val="both"/>
        <w:rPr>
          <w:rFonts w:cs="Calibri"/>
        </w:rPr>
      </w:pPr>
      <w:r w:rsidRPr="003719CA">
        <w:rPr>
          <w:rFonts w:cs="Calibri"/>
          <w:noProof/>
        </w:rPr>
        <w:pict>
          <v:roundrect id="Rounded Rectangle 4" o:spid="_x0000_s1044" style="position:absolute;left:0;text-align:left;margin-left:5.25pt;margin-top:20.75pt;width:522.75pt;height:115.5pt;z-index:-2514831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" fillcolor="#fff2cc [663]" strokecolor="#1f4d78 [1604]" strokeweight="1pt">
            <v:stroke joinstyle="miter"/>
          </v:roundrect>
        </w:pict>
      </w:r>
      <w:r w:rsidR="00F87B14">
        <w:rPr>
          <w:rFonts w:cs="Calibri"/>
        </w:rPr>
        <w:t>This</w:t>
      </w:r>
      <w:r w:rsidR="00F87B14" w:rsidRPr="00373275">
        <w:rPr>
          <w:rFonts w:cs="Calibri"/>
        </w:rPr>
        <w:t xml:space="preserve"> should include the following information:</w:t>
      </w:r>
    </w:p>
    <w:p w:rsidR="00F87B14" w:rsidRPr="00F87B14" w:rsidRDefault="00F87B14" w:rsidP="00D54C67">
      <w:pPr>
        <w:pStyle w:val="ListParagraph"/>
        <w:numPr>
          <w:ilvl w:val="0"/>
          <w:numId w:val="13"/>
        </w:numPr>
        <w:tabs>
          <w:tab w:val="left" w:pos="360"/>
        </w:tabs>
        <w:spacing w:before="40" w:line="276" w:lineRule="auto"/>
        <w:rPr>
          <w:rFonts w:cs="Calibri"/>
          <w:i/>
        </w:rPr>
      </w:pPr>
      <w:r w:rsidRPr="00F87B14">
        <w:rPr>
          <w:rFonts w:cs="Calibri"/>
          <w:b/>
          <w:color w:val="5B9BD5" w:themeColor="accent1"/>
          <w:sz w:val="28"/>
          <w:szCs w:val="28"/>
        </w:rPr>
        <w:t>Summary Budget:</w:t>
      </w:r>
      <w:r w:rsidRPr="00F87B14">
        <w:rPr>
          <w:rFonts w:cs="Calibri"/>
        </w:rPr>
        <w:t xml:space="preserve">Total estimate of the overall project’s budget. This might include the budget estimation for each month or year and by budget categories, e.g. salaries, hardware, software, etc. </w:t>
      </w:r>
    </w:p>
    <w:p w:rsidR="00F87B14" w:rsidRPr="00F87B14" w:rsidRDefault="00F87B14" w:rsidP="00D54C67">
      <w:pPr>
        <w:pStyle w:val="ListParagraph"/>
        <w:numPr>
          <w:ilvl w:val="0"/>
          <w:numId w:val="13"/>
        </w:numPr>
        <w:tabs>
          <w:tab w:val="left" w:pos="360"/>
        </w:tabs>
        <w:spacing w:before="40" w:line="276" w:lineRule="auto"/>
        <w:rPr>
          <w:rFonts w:cs="Calibri"/>
        </w:rPr>
      </w:pPr>
      <w:r w:rsidRPr="00F87B14">
        <w:rPr>
          <w:rFonts w:cs="Calibri"/>
          <w:b/>
          <w:color w:val="5B9BD5" w:themeColor="accent1"/>
          <w:sz w:val="28"/>
          <w:szCs w:val="28"/>
        </w:rPr>
        <w:t>Detailed Budget:</w:t>
      </w:r>
      <w:r w:rsidRPr="00F87B14">
        <w:rPr>
          <w:rFonts w:cs="Calibri"/>
        </w:rPr>
        <w:t xml:space="preserve"> More detailed budget in each category. This might include description of fixed and recurring costs, labour cost calculation.</w:t>
      </w:r>
    </w:p>
    <w:p w:rsidR="00F87B14" w:rsidRPr="00F87B14" w:rsidRDefault="00F87B14" w:rsidP="00D54C67">
      <w:pPr>
        <w:pStyle w:val="ListParagraph"/>
        <w:numPr>
          <w:ilvl w:val="0"/>
          <w:numId w:val="13"/>
        </w:numPr>
        <w:tabs>
          <w:tab w:val="left" w:pos="360"/>
        </w:tabs>
        <w:spacing w:before="40" w:line="276" w:lineRule="auto"/>
        <w:rPr>
          <w:rFonts w:cs="Calibri"/>
          <w:b/>
          <w:i/>
        </w:rPr>
      </w:pPr>
      <w:r w:rsidRPr="00F87B14">
        <w:rPr>
          <w:rFonts w:cs="Calibri"/>
          <w:b/>
          <w:color w:val="5B9BD5" w:themeColor="accent1"/>
          <w:sz w:val="28"/>
          <w:szCs w:val="28"/>
        </w:rPr>
        <w:t>Other Budget-Related Information:</w:t>
      </w:r>
      <w:r w:rsidRPr="00F87B14">
        <w:rPr>
          <w:rFonts w:cs="Calibri"/>
        </w:rPr>
        <w:t xml:space="preserve"> Assumptions and other important information related to financial aspects of the project.</w:t>
      </w:r>
    </w:p>
    <w:p w:rsidR="00F87B14" w:rsidRPr="00F87B14" w:rsidRDefault="00F87B14" w:rsidP="00F87B14">
      <w:pPr>
        <w:spacing w:before="40"/>
        <w:jc w:val="both"/>
        <w:rPr>
          <w:rFonts w:ascii="Calibri" w:hAnsi="Calibri" w:cs="Calibri"/>
          <w:b/>
          <w:color w:val="5B9BD5" w:themeColor="accent1"/>
          <w:sz w:val="32"/>
          <w:szCs w:val="32"/>
        </w:rPr>
      </w:pPr>
      <w:r w:rsidRPr="00F87B14">
        <w:rPr>
          <w:rFonts w:ascii="Calibri" w:hAnsi="Calibri" w:cs="Calibri"/>
          <w:b/>
          <w:color w:val="5B9BD5" w:themeColor="accent1"/>
          <w:sz w:val="32"/>
          <w:szCs w:val="32"/>
        </w:rPr>
        <w:lastRenderedPageBreak/>
        <w:t>Other Part of the Project Plan (Stakeholder Analysis)</w:t>
      </w:r>
    </w:p>
    <w:p w:rsidR="00F87B14" w:rsidRPr="007A7EF3" w:rsidRDefault="00F87B14" w:rsidP="00F87B14">
      <w:pPr>
        <w:spacing w:before="40"/>
        <w:jc w:val="both"/>
        <w:rPr>
          <w:rFonts w:cs="Calibri"/>
          <w:sz w:val="24"/>
          <w:szCs w:val="24"/>
        </w:rPr>
      </w:pPr>
      <w:r w:rsidRPr="007A7EF3">
        <w:rPr>
          <w:rFonts w:cs="Calibri"/>
          <w:sz w:val="24"/>
          <w:szCs w:val="24"/>
        </w:rPr>
        <w:t>It is important to include a stakeholder analysis as part of project planning, since the ultimate goal of project management is to meet or exceed stakeholder needs and expectations from a project.</w:t>
      </w:r>
    </w:p>
    <w:p w:rsidR="00F87B14" w:rsidRPr="007A7EF3" w:rsidRDefault="00F87B14" w:rsidP="00F87B14">
      <w:pPr>
        <w:spacing w:before="40"/>
        <w:jc w:val="both"/>
        <w:rPr>
          <w:rFonts w:cs="Calibri"/>
          <w:sz w:val="24"/>
          <w:szCs w:val="24"/>
        </w:rPr>
      </w:pPr>
      <w:r w:rsidRPr="007A7EF3">
        <w:rPr>
          <w:rFonts w:cs="Calibri"/>
          <w:sz w:val="24"/>
          <w:szCs w:val="24"/>
        </w:rPr>
        <w:t xml:space="preserve">A </w:t>
      </w:r>
      <w:r w:rsidRPr="007A7EF3">
        <w:rPr>
          <w:rFonts w:cs="Calibri"/>
          <w:i/>
          <w:sz w:val="24"/>
          <w:szCs w:val="24"/>
        </w:rPr>
        <w:t>stakeholder analysis</w:t>
      </w:r>
      <w:r w:rsidRPr="007A7EF3">
        <w:rPr>
          <w:rFonts w:cs="Calibri"/>
          <w:sz w:val="24"/>
          <w:szCs w:val="24"/>
        </w:rPr>
        <w:t xml:space="preserve"> documents information such as key stakeholders’ names and organizations, unique facts about each stakeholder, their roles in the project, their influence on the project, and their level of interest in the project.</w:t>
      </w:r>
    </w:p>
    <w:p w:rsidR="00F87B14" w:rsidRPr="007A7EF3" w:rsidRDefault="00F87B14" w:rsidP="00F87B14">
      <w:pPr>
        <w:spacing w:before="40"/>
        <w:jc w:val="both"/>
        <w:rPr>
          <w:rFonts w:cs="Calibri"/>
          <w:sz w:val="24"/>
          <w:szCs w:val="24"/>
        </w:rPr>
      </w:pPr>
      <w:r w:rsidRPr="007A7EF3">
        <w:rPr>
          <w:rFonts w:cs="Calibri"/>
          <w:sz w:val="24"/>
          <w:szCs w:val="24"/>
        </w:rPr>
        <w:t>Only project managers and other key team members should see the stakeholder analysis since, in many cases, the stakeholder analysis includes sensitive information.</w:t>
      </w:r>
    </w:p>
    <w:p w:rsidR="00F87B14" w:rsidRPr="00F87B14" w:rsidRDefault="00F87B14" w:rsidP="00F87B14">
      <w:pPr>
        <w:rPr>
          <w:rFonts w:ascii="Calibri" w:hAnsi="Calibri" w:cs="Calibri"/>
          <w:b/>
          <w:color w:val="ED7D31" w:themeColor="accent2"/>
          <w:sz w:val="36"/>
          <w:szCs w:val="36"/>
        </w:rPr>
      </w:pPr>
      <w:r w:rsidRPr="00F87B14">
        <w:rPr>
          <w:rFonts w:ascii="Calibri" w:hAnsi="Calibri" w:cs="Calibri"/>
          <w:b/>
          <w:color w:val="ED7D31" w:themeColor="accent2"/>
          <w:sz w:val="36"/>
          <w:szCs w:val="36"/>
        </w:rPr>
        <w:t>Project Plan Execution</w:t>
      </w:r>
    </w:p>
    <w:p w:rsidR="00F87B14" w:rsidRPr="00373275" w:rsidRDefault="00F87B14" w:rsidP="00F87B14">
      <w:pPr>
        <w:spacing w:before="40"/>
        <w:jc w:val="both"/>
        <w:rPr>
          <w:rFonts w:cs="Calibri"/>
        </w:rPr>
      </w:pPr>
      <w:r w:rsidRPr="00373275">
        <w:rPr>
          <w:rFonts w:cs="Calibri"/>
        </w:rPr>
        <w:t xml:space="preserve">Managing and performing the work described in the project plan is calledProject plan execution.  The main input to this process is the </w:t>
      </w:r>
      <w:r w:rsidRPr="00373275">
        <w:rPr>
          <w:rFonts w:cs="Calibri"/>
          <w:i/>
        </w:rPr>
        <w:t>project plan</w:t>
      </w:r>
      <w:r w:rsidRPr="00373275">
        <w:rPr>
          <w:rFonts w:cs="Calibri"/>
        </w:rPr>
        <w:t xml:space="preserve"> and the main output is the </w:t>
      </w:r>
      <w:r w:rsidRPr="00373275">
        <w:rPr>
          <w:rFonts w:cs="Calibri"/>
          <w:i/>
        </w:rPr>
        <w:t>work result</w:t>
      </w:r>
      <w:r w:rsidRPr="00373275">
        <w:rPr>
          <w:rFonts w:cs="Calibri"/>
        </w:rPr>
        <w:t xml:space="preserve"> (outcomes of work or product).</w:t>
      </w:r>
    </w:p>
    <w:p w:rsidR="00F87B14" w:rsidRPr="00373275" w:rsidRDefault="003719CA" w:rsidP="00F87B14">
      <w:pPr>
        <w:pStyle w:val="BodyText2"/>
        <w:spacing w:before="40" w:after="160" w:line="276" w:lineRule="auto"/>
        <w:jc w:val="both"/>
        <w:rPr>
          <w:rFonts w:ascii="Calibri" w:hAnsi="Calibri" w:cs="Calibri"/>
          <w:sz w:val="24"/>
          <w:szCs w:val="24"/>
        </w:rPr>
      </w:pPr>
      <w:r w:rsidRPr="003719CA">
        <w:rPr>
          <w:noProof/>
        </w:rPr>
        <w:pict>
          <v:oval id="Oval 19" o:spid="_x0000_s1035" style="position:absolute;left:0;text-align:left;margin-left:186.85pt;margin-top:10.45pt;width:99.3pt;height:51.1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" fillcolor="#4f81bd" strokecolor="#f2f2f2" strokeweight="3pt">
            <v:shadow on="t" color="#243f60" opacity=".5" offset="1pt"/>
            <v:textbox>
              <w:txbxContent>
                <w:p w:rsidR="00CA7977" w:rsidRPr="007E2595" w:rsidRDefault="00CA7977" w:rsidP="00F87B14">
                  <w:pPr>
                    <w:rPr>
                      <w:b/>
                      <w:color w:val="FFFFFF"/>
                    </w:rPr>
                  </w:pPr>
                  <w:r w:rsidRPr="007E2595">
                    <w:rPr>
                      <w:b/>
                      <w:color w:val="FFFFFF"/>
                    </w:rPr>
                    <w:t>Project Plan Execution</w:t>
                  </w:r>
                </w:p>
              </w:txbxContent>
            </v:textbox>
          </v:oval>
        </w:pict>
      </w:r>
      <w:r w:rsidRPr="003719CA">
        <w:rPr>
          <w:noProof/>
        </w:rPr>
        <w:pict>
          <v:rect id="Rectangle 18" o:spid="_x0000_s1036" style="position:absolute;left:0;text-align:left;margin-left:60.2pt;margin-top:13pt;width:83.25pt;height:48.55pt;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" fillcolor="#4f81bd" strokecolor="#f2f2f2" strokeweight="3pt">
            <v:shadow on="t" color="#243f60" opacity=".5" offset="1pt"/>
            <v:textbox>
              <w:txbxContent>
                <w:p w:rsidR="00CA7977" w:rsidRPr="00347221" w:rsidRDefault="00CA7977" w:rsidP="00F87B14">
                  <w:pPr>
                    <w:rPr>
                      <w:sz w:val="2"/>
                    </w:rPr>
                  </w:pPr>
                </w:p>
                <w:p w:rsidR="00CA7977" w:rsidRPr="007E2595" w:rsidRDefault="00CA7977" w:rsidP="00F87B14">
                  <w:pPr>
                    <w:jc w:val="center"/>
                    <w:rPr>
                      <w:b/>
                      <w:color w:val="FFFFFF"/>
                    </w:rPr>
                  </w:pPr>
                  <w:r w:rsidRPr="007E2595">
                    <w:rPr>
                      <w:b/>
                      <w:color w:val="FFFFFF"/>
                    </w:rPr>
                    <w:t>Project Plan</w:t>
                  </w:r>
                </w:p>
              </w:txbxContent>
            </v:textbox>
          </v:rect>
        </w:pict>
      </w:r>
      <w:r w:rsidRPr="003719CA">
        <w:rPr>
          <w:noProof/>
        </w:rPr>
        <w:pict>
          <v:shape id="Straight Arrow Connector 17" o:spid="_x0000_s1043" type="#_x0000_t32" style="position:absolute;left:0;text-align:left;margin-left:143.45pt;margin-top:31.5pt;width:43.4pt;height:1pt;flip:y;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">
            <v:stroke endarrow="block"/>
          </v:shape>
        </w:pict>
      </w:r>
      <w:r w:rsidRPr="003719CA">
        <w:rPr>
          <w:noProof/>
        </w:rPr>
        <w:pict>
          <v:shape id="Straight Arrow Connector 16" o:spid="_x0000_s1042" type="#_x0000_t32" style="position:absolute;left:0;text-align:left;margin-left:286.15pt;margin-top:27.95pt;width:43.4pt;height:1pt;flip:y;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">
            <v:stroke endarrow="block"/>
          </v:shape>
        </w:pict>
      </w:r>
      <w:r w:rsidRPr="003719CA">
        <w:rPr>
          <w:noProof/>
        </w:rPr>
        <w:pict>
          <v:rect id="Rectangle 15" o:spid="_x0000_s1037" style="position:absolute;left:0;text-align:left;margin-left:329.55pt;margin-top:13pt;width:83.25pt;height:48.55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" fillcolor="#4f81bd" strokecolor="#f2f2f2" strokeweight="3pt">
            <v:shadow on="t" color="#243f60" opacity=".5" offset="1pt"/>
            <v:textbox>
              <w:txbxContent>
                <w:p w:rsidR="00CA7977" w:rsidRPr="007E2595" w:rsidRDefault="00CA7977" w:rsidP="00F87B14">
                  <w:pPr>
                    <w:jc w:val="center"/>
                    <w:rPr>
                      <w:b/>
                      <w:color w:val="FFFFFF"/>
                      <w:sz w:val="6"/>
                    </w:rPr>
                  </w:pPr>
                </w:p>
                <w:p w:rsidR="00CA7977" w:rsidRPr="007E2595" w:rsidRDefault="00CA7977" w:rsidP="00F87B14">
                  <w:pPr>
                    <w:jc w:val="center"/>
                    <w:rPr>
                      <w:b/>
                      <w:color w:val="FFFFFF"/>
                    </w:rPr>
                  </w:pPr>
                  <w:r w:rsidRPr="007E2595">
                    <w:rPr>
                      <w:b/>
                      <w:color w:val="FFFFFF"/>
                    </w:rPr>
                    <w:t>Work Result</w:t>
                  </w:r>
                </w:p>
              </w:txbxContent>
            </v:textbox>
          </v:rect>
        </w:pict>
      </w:r>
    </w:p>
    <w:p w:rsidR="00F87B14" w:rsidRPr="00373275" w:rsidRDefault="003719CA" w:rsidP="00F87B14">
      <w:pPr>
        <w:spacing w:before="40"/>
        <w:jc w:val="both"/>
        <w:rPr>
          <w:rFonts w:cs="Calibri"/>
        </w:rPr>
      </w:pPr>
      <w:r w:rsidRPr="003719CA">
        <w:rPr>
          <w:rFonts w:cs="Times New Roman"/>
          <w:noProof/>
        </w:rPr>
        <w:pict>
          <v:shape id="Straight Arrow Connector 13" o:spid="_x0000_s1041" type="#_x0000_t32" style="position:absolute;left:0;text-align:left;margin-left:235.4pt;margin-top:41.7pt;width:0;height:37.25pt;flip:y;z-index:2518312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">
            <v:stroke endarrow="block"/>
          </v:shape>
        </w:pict>
      </w:r>
    </w:p>
    <w:p w:rsidR="00F87B14" w:rsidRPr="00373275" w:rsidRDefault="00F87B14" w:rsidP="00F87B14">
      <w:pPr>
        <w:spacing w:before="40"/>
        <w:jc w:val="both"/>
        <w:rPr>
          <w:rFonts w:cs="Calibri"/>
        </w:rPr>
      </w:pPr>
    </w:p>
    <w:p w:rsidR="00F87B14" w:rsidRPr="00373275" w:rsidRDefault="00F87B14" w:rsidP="00F87B14">
      <w:pPr>
        <w:spacing w:before="40"/>
        <w:jc w:val="both"/>
        <w:rPr>
          <w:rFonts w:cs="Calibri"/>
        </w:rPr>
      </w:pPr>
    </w:p>
    <w:p w:rsidR="00D54C67" w:rsidRDefault="003719CA" w:rsidP="00F87B14">
      <w:pPr>
        <w:spacing w:before="40"/>
        <w:jc w:val="both"/>
        <w:rPr>
          <w:rFonts w:cs="Calibri"/>
        </w:rPr>
      </w:pPr>
      <w:r w:rsidRPr="003719CA">
        <w:rPr>
          <w:rFonts w:cs="Times New Roman"/>
          <w:noProof/>
        </w:rPr>
        <w:pict>
          <v:roundrect id="Rounded Rectangle 14" o:spid="_x0000_s1038" style="position:absolute;left:0;text-align:left;margin-left:152.45pt;margin-top:11.6pt;width:166.5pt;height:59.25pt;z-index:25183027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" fillcolor="#4f81bd" strokecolor="#f2f2f2" strokeweight="3pt">
            <v:shadow on="t" color="#243f60" opacity=".5" offset="1pt"/>
            <v:textbox>
              <w:txbxContent>
                <w:p w:rsidR="00CA7977" w:rsidRPr="009517ED" w:rsidRDefault="00CA7977" w:rsidP="00F87B14">
                  <w:pPr>
                    <w:jc w:val="center"/>
                    <w:rPr>
                      <w:rFonts w:ascii="Arial" w:hAnsi="Arial"/>
                      <w:b/>
                      <w:color w:val="FFFFFF"/>
                      <w:sz w:val="20"/>
                      <w:szCs w:val="20"/>
                    </w:rPr>
                  </w:pPr>
                  <w:r w:rsidRPr="009517ED">
                    <w:rPr>
                      <w:rFonts w:ascii="Arial" w:hAnsi="Arial"/>
                      <w:b/>
                      <w:color w:val="FFFFFF"/>
                      <w:sz w:val="20"/>
                      <w:szCs w:val="20"/>
                    </w:rPr>
                    <w:t>Work authorization</w:t>
                  </w:r>
                </w:p>
                <w:p w:rsidR="00CA7977" w:rsidRPr="009517ED" w:rsidRDefault="00CA7977" w:rsidP="00F87B14">
                  <w:pPr>
                    <w:jc w:val="center"/>
                    <w:rPr>
                      <w:b/>
                      <w:color w:val="FFFFFF"/>
                      <w:sz w:val="20"/>
                      <w:szCs w:val="20"/>
                    </w:rPr>
                  </w:pPr>
                  <w:r w:rsidRPr="009517ED">
                    <w:rPr>
                      <w:rFonts w:ascii="Arial" w:hAnsi="Arial"/>
                      <w:b/>
                      <w:color w:val="FFFFFF"/>
                      <w:sz w:val="20"/>
                      <w:szCs w:val="20"/>
                    </w:rPr>
                    <w:t>Status review meetings.</w:t>
                  </w:r>
                </w:p>
              </w:txbxContent>
            </v:textbox>
            <w10:wrap anchorx="margin"/>
          </v:roundrect>
        </w:pict>
      </w:r>
    </w:p>
    <w:p w:rsidR="00D54C67" w:rsidRDefault="00D54C67" w:rsidP="00F87B14">
      <w:pPr>
        <w:spacing w:before="40"/>
        <w:jc w:val="both"/>
        <w:rPr>
          <w:rFonts w:cs="Calibri"/>
        </w:rPr>
      </w:pPr>
    </w:p>
    <w:p w:rsidR="009517ED" w:rsidRDefault="009517ED" w:rsidP="00F87B14">
      <w:pPr>
        <w:spacing w:before="40"/>
        <w:jc w:val="both"/>
        <w:rPr>
          <w:rFonts w:cs="Calibri"/>
        </w:rPr>
      </w:pPr>
    </w:p>
    <w:p w:rsidR="009517ED" w:rsidRDefault="003719CA" w:rsidP="00F87B14">
      <w:pPr>
        <w:spacing w:before="40"/>
        <w:jc w:val="both"/>
        <w:rPr>
          <w:rFonts w:cs="Calibri"/>
        </w:rPr>
      </w:pPr>
      <w:r w:rsidRPr="003719CA">
        <w:rPr>
          <w:rFonts w:cs="Calibri"/>
          <w:noProof/>
        </w:rPr>
        <w:pict>
          <v:shapetype id="_x0000_t202" coordsize="21600,21600" o:spt="202" path="m,l,21600r21600,l21600,xe">
            <v:stroke joinstyle="miter"/>
            <v:path gradientshapeok="t" o:connecttype="rect"/>
          </v:shapetype>
          <v:shape id="Text Box 34" o:spid="_x0000_s1039" type="#_x0000_t202" style="position:absolute;left:0;text-align:left;margin-left:0;margin-top:13.2pt;width:78.75pt;height:25.5pt;z-index:251832320;visibility:visible;mso-position-horizontal:center;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" fillcolor="white [3201]" stroked="f" strokeweight=".5pt">
            <v:textbox>
              <w:txbxContent>
                <w:p w:rsidR="00CA7977" w:rsidRDefault="00CA7977">
                  <w:r>
                    <w:t>FIG: 3.4</w:t>
                  </w:r>
                </w:p>
              </w:txbxContent>
            </v:textbox>
            <w10:wrap anchorx="margin"/>
          </v:shape>
        </w:pict>
      </w:r>
    </w:p>
    <w:p w:rsidR="00F87B14" w:rsidRPr="00373275" w:rsidRDefault="00F87B14" w:rsidP="00F87B14">
      <w:pPr>
        <w:spacing w:before="40"/>
        <w:jc w:val="both"/>
        <w:rPr>
          <w:rFonts w:cs="Calibri"/>
        </w:rPr>
      </w:pPr>
    </w:p>
    <w:p w:rsidR="00F87B14" w:rsidRPr="00373275" w:rsidRDefault="00F87B14" w:rsidP="00F87B14">
      <w:pPr>
        <w:pStyle w:val="BodyText2"/>
        <w:spacing w:before="40" w:after="160" w:line="276" w:lineRule="auto"/>
        <w:jc w:val="both"/>
        <w:rPr>
          <w:rFonts w:ascii="Calibri" w:hAnsi="Calibri" w:cs="Calibri"/>
          <w:sz w:val="24"/>
          <w:szCs w:val="24"/>
        </w:rPr>
      </w:pPr>
      <w:r w:rsidRPr="00373275">
        <w:rPr>
          <w:rFonts w:ascii="Calibri" w:hAnsi="Calibri" w:cs="Calibri"/>
          <w:sz w:val="24"/>
          <w:szCs w:val="24"/>
        </w:rPr>
        <w:t>The products of the project are developed during project execution. The vast majority of time and budget of a project are usually spent in executing the project plan.</w:t>
      </w:r>
    </w:p>
    <w:p w:rsidR="00F87B14" w:rsidRPr="000F20E3" w:rsidRDefault="00F87B14" w:rsidP="00F87B14">
      <w:pPr>
        <w:spacing w:before="40"/>
        <w:jc w:val="both"/>
        <w:rPr>
          <w:rFonts w:cs="Calibri"/>
          <w:sz w:val="24"/>
        </w:rPr>
      </w:pPr>
      <w:r w:rsidRPr="000F20E3">
        <w:rPr>
          <w:rFonts w:cs="Calibri"/>
          <w:sz w:val="24"/>
        </w:rPr>
        <w:t>Guiding project execution is the main function of developing a project plan.  A good plan should help produce good products or work results.  Knowledge gained from executing the project plan should be reflected in updates to the project plans.</w:t>
      </w:r>
    </w:p>
    <w:p w:rsidR="00F87B14" w:rsidRPr="000F20E3" w:rsidRDefault="00F87B14" w:rsidP="00F87B14">
      <w:pPr>
        <w:spacing w:before="40"/>
        <w:jc w:val="both"/>
        <w:rPr>
          <w:rFonts w:cs="Calibri"/>
          <w:sz w:val="24"/>
        </w:rPr>
      </w:pPr>
      <w:r w:rsidRPr="000F20E3">
        <w:rPr>
          <w:rFonts w:cs="Calibri"/>
          <w:sz w:val="24"/>
        </w:rPr>
        <w:t xml:space="preserve">Performance against the project baseline (project plan) must be continuously monitored so that corrective actions can be taken based on this comparison.  </w:t>
      </w:r>
    </w:p>
    <w:p w:rsidR="00F87B14" w:rsidRPr="000F20E3" w:rsidRDefault="00F87B14" w:rsidP="00F87B14">
      <w:pPr>
        <w:spacing w:before="40"/>
        <w:jc w:val="both"/>
        <w:rPr>
          <w:rFonts w:cs="Calibri"/>
          <w:sz w:val="24"/>
        </w:rPr>
      </w:pPr>
      <w:r w:rsidRPr="000F20E3">
        <w:rPr>
          <w:rFonts w:cs="Calibri"/>
          <w:sz w:val="24"/>
        </w:rPr>
        <w:t>Good project plan execution requires many skills such as communication, leadership, and political skills.</w:t>
      </w:r>
    </w:p>
    <w:p w:rsidR="00F87B14" w:rsidRPr="000F20E3" w:rsidRDefault="00F87B14" w:rsidP="00F87B14">
      <w:pPr>
        <w:spacing w:before="40"/>
        <w:jc w:val="both"/>
        <w:rPr>
          <w:rFonts w:cs="Calibri"/>
          <w:sz w:val="24"/>
        </w:rPr>
      </w:pPr>
      <w:r w:rsidRPr="000F20E3">
        <w:rPr>
          <w:rFonts w:cs="Calibri"/>
          <w:sz w:val="24"/>
        </w:rPr>
        <w:t xml:space="preserve">For successful project execution, product skills and knowledge are also critical.  Project managers and their staff must have the required expertise to produce the products of the project. </w:t>
      </w:r>
    </w:p>
    <w:p w:rsidR="00F87B14" w:rsidRPr="000F20E3" w:rsidRDefault="00F87B14" w:rsidP="00F87B14">
      <w:pPr>
        <w:spacing w:before="40"/>
        <w:jc w:val="both"/>
        <w:rPr>
          <w:rFonts w:cs="Calibri"/>
          <w:sz w:val="24"/>
        </w:rPr>
      </w:pPr>
      <w:r w:rsidRPr="000F20E3">
        <w:rPr>
          <w:rFonts w:cs="Calibri"/>
          <w:sz w:val="24"/>
        </w:rPr>
        <w:lastRenderedPageBreak/>
        <w:t>Project plan execution requires specialized tools and techniques such as a</w:t>
      </w:r>
      <w:r w:rsidRPr="000F20E3">
        <w:rPr>
          <w:rFonts w:cs="Calibri"/>
          <w:i/>
          <w:sz w:val="24"/>
        </w:rPr>
        <w:t>work authorization system</w:t>
      </w:r>
      <w:r w:rsidRPr="000F20E3">
        <w:rPr>
          <w:rFonts w:cs="Calibri"/>
          <w:sz w:val="24"/>
        </w:rPr>
        <w:t xml:space="preserve"> and </w:t>
      </w:r>
      <w:r w:rsidRPr="000F20E3">
        <w:rPr>
          <w:rFonts w:cs="Calibri"/>
          <w:i/>
          <w:sz w:val="24"/>
        </w:rPr>
        <w:t>status review meetings</w:t>
      </w:r>
      <w:r w:rsidRPr="000F20E3">
        <w:rPr>
          <w:rFonts w:cs="Calibri"/>
          <w:sz w:val="24"/>
        </w:rPr>
        <w:t>.</w:t>
      </w:r>
    </w:p>
    <w:p w:rsidR="00F87B14" w:rsidRPr="00F87B14" w:rsidRDefault="00F87B14" w:rsidP="00F87B14">
      <w:pPr>
        <w:spacing w:before="40"/>
        <w:jc w:val="both"/>
        <w:rPr>
          <w:rFonts w:ascii="Calibri" w:hAnsi="Calibri" w:cs="Calibri"/>
          <w:b/>
          <w:color w:val="5B9BD5" w:themeColor="accent1"/>
          <w:sz w:val="32"/>
          <w:szCs w:val="32"/>
        </w:rPr>
      </w:pPr>
      <w:r w:rsidRPr="00F87B14">
        <w:rPr>
          <w:rFonts w:ascii="Calibri" w:hAnsi="Calibri" w:cs="Calibri"/>
          <w:b/>
          <w:color w:val="5B9BD5" w:themeColor="accent1"/>
          <w:sz w:val="32"/>
          <w:szCs w:val="32"/>
        </w:rPr>
        <w:t>Work Authorization System</w:t>
      </w:r>
    </w:p>
    <w:p w:rsidR="00F87B14" w:rsidRPr="000F20E3" w:rsidRDefault="00F87B14" w:rsidP="00F87B14">
      <w:pPr>
        <w:spacing w:before="40"/>
        <w:jc w:val="both"/>
        <w:rPr>
          <w:rFonts w:cs="Calibri"/>
          <w:sz w:val="24"/>
        </w:rPr>
      </w:pPr>
      <w:r w:rsidRPr="000F20E3">
        <w:rPr>
          <w:rFonts w:cs="Calibri"/>
          <w:sz w:val="24"/>
        </w:rPr>
        <w:t xml:space="preserve">This is a method of ensuring that qualified people do the work at the right time and in the proper sequence.  It may be a manual process; i.e. written forms and signatures can be used to authorize work to begin on work packages or specific project activities. </w:t>
      </w:r>
    </w:p>
    <w:p w:rsidR="00F87B14" w:rsidRPr="00F87B14" w:rsidRDefault="00F87B14" w:rsidP="00F87B14">
      <w:pPr>
        <w:spacing w:before="40"/>
        <w:jc w:val="both"/>
        <w:rPr>
          <w:rFonts w:ascii="Calibri" w:hAnsi="Calibri" w:cs="Calibri"/>
          <w:b/>
          <w:color w:val="5B9BD5" w:themeColor="accent1"/>
          <w:sz w:val="32"/>
          <w:szCs w:val="32"/>
        </w:rPr>
      </w:pPr>
      <w:r w:rsidRPr="00F87B14">
        <w:rPr>
          <w:rFonts w:ascii="Calibri" w:hAnsi="Calibri" w:cs="Calibri"/>
          <w:b/>
          <w:color w:val="5B9BD5" w:themeColor="accent1"/>
          <w:sz w:val="32"/>
          <w:szCs w:val="32"/>
        </w:rPr>
        <w:t>Status Review Meetings</w:t>
      </w:r>
    </w:p>
    <w:p w:rsidR="00F87B14" w:rsidRPr="000F20E3" w:rsidRDefault="00F87B14" w:rsidP="00F87B14">
      <w:pPr>
        <w:spacing w:before="40"/>
        <w:jc w:val="both"/>
        <w:rPr>
          <w:rFonts w:cs="Calibri"/>
          <w:sz w:val="24"/>
        </w:rPr>
      </w:pPr>
      <w:r w:rsidRPr="000F20E3">
        <w:rPr>
          <w:rFonts w:cs="Calibri"/>
          <w:sz w:val="24"/>
        </w:rPr>
        <w:t>These are regularly scheduled meetings used to exchange project information.  It is also an excellent tool for motivating people to make progress on the project.</w:t>
      </w:r>
    </w:p>
    <w:p w:rsidR="00F87B14" w:rsidRPr="00F87B14" w:rsidRDefault="00F87B14" w:rsidP="00F87B14">
      <w:pPr>
        <w:spacing w:before="40"/>
        <w:jc w:val="both"/>
        <w:rPr>
          <w:rFonts w:ascii="Calibri" w:hAnsi="Calibri" w:cs="Calibri"/>
          <w:b/>
          <w:color w:val="5B9BD5" w:themeColor="accent1"/>
          <w:sz w:val="32"/>
          <w:szCs w:val="32"/>
        </w:rPr>
      </w:pPr>
      <w:r w:rsidRPr="00F87B14">
        <w:rPr>
          <w:rFonts w:ascii="Calibri" w:hAnsi="Calibri" w:cs="Calibri"/>
          <w:b/>
          <w:color w:val="5B9BD5" w:themeColor="accent1"/>
          <w:sz w:val="32"/>
          <w:szCs w:val="32"/>
        </w:rPr>
        <w:t>Integrated Change Control</w:t>
      </w:r>
    </w:p>
    <w:p w:rsidR="00F87B14" w:rsidRPr="000F20E3" w:rsidRDefault="00F87B14" w:rsidP="00F87B14">
      <w:pPr>
        <w:spacing w:before="40"/>
        <w:jc w:val="both"/>
        <w:rPr>
          <w:rFonts w:cs="Calibri"/>
          <w:sz w:val="24"/>
        </w:rPr>
      </w:pPr>
      <w:r w:rsidRPr="000F20E3">
        <w:rPr>
          <w:rFonts w:cs="Calibri"/>
          <w:sz w:val="24"/>
        </w:rPr>
        <w:t>Integrated change control involves identifying, evaluating, and managing changes throughout the project life cycle.  The three main objectives of this process are as follows:</w:t>
      </w:r>
    </w:p>
    <w:p w:rsidR="00F87B14" w:rsidRPr="000F20E3" w:rsidRDefault="00F87B14" w:rsidP="00AB36DC">
      <w:pPr>
        <w:numPr>
          <w:ilvl w:val="0"/>
          <w:numId w:val="6"/>
        </w:numPr>
        <w:spacing w:before="40" w:line="276" w:lineRule="auto"/>
        <w:jc w:val="both"/>
        <w:rPr>
          <w:rFonts w:cs="Calibri"/>
          <w:sz w:val="24"/>
        </w:rPr>
      </w:pPr>
      <w:r w:rsidRPr="000F20E3">
        <w:rPr>
          <w:rFonts w:ascii="Calibri" w:hAnsi="Calibri" w:cs="Calibri"/>
          <w:b/>
          <w:color w:val="5B9BD5" w:themeColor="accent1"/>
          <w:sz w:val="28"/>
          <w:szCs w:val="32"/>
        </w:rPr>
        <w:t>Influencing the factors that create changes to ensure that changes are beneficial</w:t>
      </w:r>
      <w:r w:rsidRPr="00F87B14">
        <w:rPr>
          <w:rFonts w:ascii="Calibri" w:hAnsi="Calibri" w:cs="Calibri"/>
          <w:b/>
          <w:color w:val="5B9BD5" w:themeColor="accent1"/>
          <w:sz w:val="32"/>
          <w:szCs w:val="32"/>
        </w:rPr>
        <w:t>:</w:t>
      </w:r>
      <w:r w:rsidR="000F20E3" w:rsidRPr="000F20E3">
        <w:rPr>
          <w:rFonts w:cs="Calibri"/>
          <w:bCs/>
          <w:sz w:val="24"/>
        </w:rPr>
        <w:t>R</w:t>
      </w:r>
      <w:r w:rsidRPr="000F20E3">
        <w:rPr>
          <w:rFonts w:cs="Calibri"/>
          <w:sz w:val="24"/>
        </w:rPr>
        <w:t xml:space="preserve">equires a trade-off between the project dimensions such as time, cost, scope, and quality.  </w:t>
      </w:r>
    </w:p>
    <w:p w:rsidR="00F87B14" w:rsidRPr="000F20E3" w:rsidRDefault="00F87B14" w:rsidP="00AB36DC">
      <w:pPr>
        <w:numPr>
          <w:ilvl w:val="0"/>
          <w:numId w:val="6"/>
        </w:numPr>
        <w:spacing w:before="40" w:line="276" w:lineRule="auto"/>
        <w:jc w:val="both"/>
        <w:rPr>
          <w:rFonts w:cs="Calibri"/>
          <w:sz w:val="24"/>
        </w:rPr>
      </w:pPr>
      <w:r w:rsidRPr="000F20E3">
        <w:rPr>
          <w:rFonts w:ascii="Calibri" w:hAnsi="Calibri" w:cs="Calibri"/>
          <w:b/>
          <w:color w:val="5B9BD5" w:themeColor="accent1"/>
          <w:sz w:val="28"/>
          <w:szCs w:val="32"/>
        </w:rPr>
        <w:t>Managing actual changes as they occur:</w:t>
      </w:r>
      <w:r w:rsidR="000F20E3" w:rsidRPr="000F20E3">
        <w:rPr>
          <w:rFonts w:ascii="Calibri" w:hAnsi="Calibri" w:cs="Calibri"/>
          <w:sz w:val="26"/>
          <w:szCs w:val="32"/>
        </w:rPr>
        <w:t>R</w:t>
      </w:r>
      <w:r w:rsidRPr="000F20E3">
        <w:rPr>
          <w:rFonts w:cs="Calibri"/>
          <w:sz w:val="24"/>
        </w:rPr>
        <w:t xml:space="preserve">equires the project manager to exercise discipline in managing the project scope either by rejecting new changes or by approving changes and incorporating them into a revised project baseline. </w:t>
      </w:r>
    </w:p>
    <w:p w:rsidR="00F87B14" w:rsidRPr="000F20E3" w:rsidRDefault="00F87B14" w:rsidP="00F87B14">
      <w:pPr>
        <w:spacing w:before="40"/>
        <w:ind w:left="360"/>
        <w:jc w:val="both"/>
        <w:rPr>
          <w:rFonts w:cs="Calibri"/>
          <w:sz w:val="24"/>
        </w:rPr>
      </w:pPr>
      <w:r w:rsidRPr="000F20E3">
        <w:rPr>
          <w:rFonts w:cs="Calibri"/>
          <w:sz w:val="24"/>
        </w:rPr>
        <w:t xml:space="preserve">A proposed schedule change will often affect cost, quality, risk, and staffing. </w:t>
      </w:r>
    </w:p>
    <w:p w:rsidR="00F87B14" w:rsidRPr="00373275" w:rsidRDefault="00F87B14" w:rsidP="00AB36DC">
      <w:pPr>
        <w:numPr>
          <w:ilvl w:val="0"/>
          <w:numId w:val="6"/>
        </w:numPr>
        <w:spacing w:before="40" w:line="276" w:lineRule="auto"/>
        <w:jc w:val="both"/>
        <w:rPr>
          <w:rFonts w:cs="Calibri"/>
        </w:rPr>
      </w:pPr>
      <w:r w:rsidRPr="000F20E3">
        <w:rPr>
          <w:rFonts w:ascii="Calibri" w:hAnsi="Calibri" w:cs="Calibri"/>
          <w:b/>
          <w:color w:val="5B9BD5" w:themeColor="accent1"/>
          <w:sz w:val="28"/>
          <w:szCs w:val="32"/>
        </w:rPr>
        <w:t>Determine that a change has occurred:</w:t>
      </w:r>
      <w:r w:rsidRPr="000F20E3">
        <w:rPr>
          <w:rFonts w:cs="Calibri"/>
          <w:sz w:val="24"/>
        </w:rPr>
        <w:t xml:space="preserve">this requires the project manager to know the status of key project areas at all times.  He/she must communicate significant changes to top management and key stakeholders to ensure that there are no surprises in the longer term or higher costs in the future. </w:t>
      </w:r>
    </w:p>
    <w:p w:rsidR="00F87B14" w:rsidRPr="000F20E3" w:rsidRDefault="00F87B14" w:rsidP="00F87B14">
      <w:pPr>
        <w:spacing w:before="40"/>
        <w:jc w:val="both"/>
        <w:rPr>
          <w:rFonts w:cs="Calibri"/>
          <w:sz w:val="24"/>
        </w:rPr>
      </w:pPr>
      <w:r w:rsidRPr="000F20E3">
        <w:rPr>
          <w:rFonts w:cs="Calibri"/>
          <w:sz w:val="24"/>
        </w:rPr>
        <w:t xml:space="preserve">The </w:t>
      </w:r>
      <w:r w:rsidRPr="000F20E3">
        <w:rPr>
          <w:rFonts w:cs="Calibri"/>
          <w:b/>
          <w:color w:val="5B9BD5" w:themeColor="accent1"/>
          <w:sz w:val="24"/>
        </w:rPr>
        <w:t>inputs</w:t>
      </w:r>
      <w:r w:rsidRPr="000F20E3">
        <w:rPr>
          <w:rFonts w:cs="Calibri"/>
          <w:sz w:val="24"/>
        </w:rPr>
        <w:t xml:space="preserve">to the integrated change control process include: </w:t>
      </w:r>
    </w:p>
    <w:p w:rsidR="00F87B14" w:rsidRPr="000F20E3" w:rsidRDefault="00F87B14" w:rsidP="00050D06">
      <w:pPr>
        <w:numPr>
          <w:ilvl w:val="0"/>
          <w:numId w:val="7"/>
        </w:numPr>
        <w:spacing w:after="0" w:line="276" w:lineRule="auto"/>
        <w:jc w:val="both"/>
        <w:rPr>
          <w:rFonts w:cs="Calibri"/>
          <w:i/>
          <w:sz w:val="24"/>
          <w:szCs w:val="24"/>
        </w:rPr>
      </w:pPr>
      <w:r w:rsidRPr="000F20E3">
        <w:rPr>
          <w:rFonts w:cs="Calibri"/>
          <w:i/>
          <w:sz w:val="24"/>
          <w:szCs w:val="24"/>
        </w:rPr>
        <w:t xml:space="preserve">Project plans: </w:t>
      </w:r>
      <w:r w:rsidRPr="000F20E3">
        <w:rPr>
          <w:rFonts w:cs="Calibri"/>
          <w:sz w:val="24"/>
          <w:szCs w:val="24"/>
        </w:rPr>
        <w:t xml:space="preserve"> The project plan provides the baseline against which changes will be controlled.</w:t>
      </w:r>
    </w:p>
    <w:p w:rsidR="00F87B14" w:rsidRPr="000F20E3" w:rsidRDefault="00F87B14" w:rsidP="00050D06">
      <w:pPr>
        <w:numPr>
          <w:ilvl w:val="0"/>
          <w:numId w:val="7"/>
        </w:numPr>
        <w:spacing w:after="0" w:line="276" w:lineRule="auto"/>
        <w:jc w:val="both"/>
        <w:rPr>
          <w:rFonts w:cs="Calibri"/>
          <w:i/>
          <w:sz w:val="24"/>
          <w:szCs w:val="24"/>
        </w:rPr>
      </w:pPr>
      <w:r w:rsidRPr="000F20E3">
        <w:rPr>
          <w:rFonts w:cs="Calibri"/>
          <w:i/>
          <w:sz w:val="24"/>
          <w:szCs w:val="24"/>
        </w:rPr>
        <w:t xml:space="preserve">Change requests: </w:t>
      </w:r>
      <w:r w:rsidRPr="000F20E3">
        <w:rPr>
          <w:rFonts w:cs="Calibri"/>
          <w:sz w:val="24"/>
          <w:szCs w:val="24"/>
        </w:rPr>
        <w:t>Change requests may occur in many forms -- oral or written, direct or indirect, externally or internally generated, and legally mandated or optional.</w:t>
      </w:r>
    </w:p>
    <w:p w:rsidR="00F87B14" w:rsidRPr="000F20E3" w:rsidRDefault="00F87B14" w:rsidP="00050D06">
      <w:pPr>
        <w:numPr>
          <w:ilvl w:val="0"/>
          <w:numId w:val="7"/>
        </w:numPr>
        <w:spacing w:after="0" w:line="276" w:lineRule="auto"/>
        <w:jc w:val="both"/>
        <w:rPr>
          <w:rFonts w:cs="Calibri"/>
          <w:sz w:val="24"/>
          <w:szCs w:val="24"/>
        </w:rPr>
      </w:pPr>
      <w:r w:rsidRPr="000F20E3">
        <w:rPr>
          <w:rFonts w:cs="Calibri"/>
          <w:i/>
          <w:sz w:val="24"/>
          <w:szCs w:val="24"/>
        </w:rPr>
        <w:t>Performance reports:</w:t>
      </w:r>
      <w:r w:rsidRPr="000F20E3">
        <w:rPr>
          <w:rFonts w:cs="Calibri"/>
          <w:sz w:val="24"/>
          <w:szCs w:val="24"/>
        </w:rPr>
        <w:t xml:space="preserve"> Performance reports provide information on project performance.</w:t>
      </w:r>
    </w:p>
    <w:p w:rsidR="00050D06" w:rsidRDefault="00050D06" w:rsidP="00F87B14">
      <w:pPr>
        <w:pStyle w:val="BodyText2"/>
        <w:spacing w:line="276" w:lineRule="auto"/>
        <w:jc w:val="both"/>
        <w:rPr>
          <w:rFonts w:ascii="Calibri" w:hAnsi="Calibri" w:cs="Calibri"/>
          <w:sz w:val="24"/>
          <w:szCs w:val="24"/>
        </w:rPr>
      </w:pPr>
    </w:p>
    <w:p w:rsidR="00050D06" w:rsidRDefault="00050D06" w:rsidP="00F87B14">
      <w:pPr>
        <w:pStyle w:val="BodyText2"/>
        <w:spacing w:line="276" w:lineRule="auto"/>
        <w:jc w:val="both"/>
        <w:rPr>
          <w:rFonts w:ascii="Calibri" w:hAnsi="Calibri" w:cs="Calibri"/>
          <w:sz w:val="24"/>
          <w:szCs w:val="24"/>
        </w:rPr>
      </w:pPr>
    </w:p>
    <w:p w:rsidR="00050D06" w:rsidRDefault="00050D06" w:rsidP="00F87B14">
      <w:pPr>
        <w:pStyle w:val="BodyText2"/>
        <w:spacing w:line="276" w:lineRule="auto"/>
        <w:jc w:val="both"/>
        <w:rPr>
          <w:rFonts w:ascii="Calibri" w:hAnsi="Calibri" w:cs="Calibri"/>
          <w:sz w:val="24"/>
          <w:szCs w:val="24"/>
        </w:rPr>
      </w:pPr>
    </w:p>
    <w:p w:rsidR="00050D06" w:rsidRDefault="00050D06" w:rsidP="00F87B14">
      <w:pPr>
        <w:pStyle w:val="BodyText2"/>
        <w:spacing w:line="276" w:lineRule="auto"/>
        <w:jc w:val="both"/>
        <w:rPr>
          <w:rFonts w:ascii="Calibri" w:hAnsi="Calibri" w:cs="Calibri"/>
          <w:sz w:val="24"/>
          <w:szCs w:val="24"/>
        </w:rPr>
      </w:pPr>
    </w:p>
    <w:p w:rsidR="00F87B14" w:rsidRDefault="00F87B14" w:rsidP="00F87B14">
      <w:pPr>
        <w:pStyle w:val="BodyText2"/>
        <w:spacing w:line="276" w:lineRule="auto"/>
        <w:jc w:val="both"/>
        <w:rPr>
          <w:rFonts w:ascii="Calibri" w:hAnsi="Calibri" w:cs="Calibri"/>
          <w:sz w:val="24"/>
          <w:szCs w:val="24"/>
        </w:rPr>
      </w:pPr>
      <w:r w:rsidRPr="000F20E3">
        <w:rPr>
          <w:rFonts w:ascii="Calibri" w:hAnsi="Calibri" w:cs="Calibri"/>
          <w:sz w:val="24"/>
          <w:szCs w:val="24"/>
        </w:rPr>
        <w:t xml:space="preserve">Important </w:t>
      </w:r>
      <w:r w:rsidRPr="000F20E3">
        <w:rPr>
          <w:rFonts w:ascii="Calibri" w:hAnsi="Calibri" w:cs="Calibri"/>
          <w:b/>
          <w:color w:val="5B9BD5" w:themeColor="accent1"/>
          <w:sz w:val="24"/>
          <w:szCs w:val="24"/>
        </w:rPr>
        <w:t>outputs</w:t>
      </w:r>
      <w:r w:rsidRPr="000F20E3">
        <w:rPr>
          <w:rFonts w:ascii="Calibri" w:hAnsi="Calibri" w:cs="Calibri"/>
          <w:sz w:val="24"/>
          <w:szCs w:val="24"/>
        </w:rPr>
        <w:t xml:space="preserve"> of the integrated change control include: </w:t>
      </w:r>
    </w:p>
    <w:p w:rsidR="00050D06" w:rsidRDefault="00050D06" w:rsidP="00F87B14">
      <w:pPr>
        <w:pStyle w:val="BodyText2"/>
        <w:spacing w:line="276" w:lineRule="auto"/>
        <w:jc w:val="both"/>
        <w:rPr>
          <w:rFonts w:ascii="Calibri" w:hAnsi="Calibri" w:cs="Calibri"/>
          <w:sz w:val="24"/>
          <w:szCs w:val="24"/>
        </w:rPr>
      </w:pPr>
    </w:p>
    <w:p w:rsidR="00F87B14" w:rsidRPr="000F20E3" w:rsidRDefault="00F87B14" w:rsidP="00AB36DC">
      <w:pPr>
        <w:pStyle w:val="BodyText2"/>
        <w:numPr>
          <w:ilvl w:val="0"/>
          <w:numId w:val="8"/>
        </w:numPr>
        <w:spacing w:line="276" w:lineRule="auto"/>
        <w:jc w:val="both"/>
        <w:rPr>
          <w:rFonts w:ascii="Calibri" w:hAnsi="Calibri" w:cs="Calibri"/>
          <w:i/>
          <w:sz w:val="24"/>
          <w:szCs w:val="24"/>
        </w:rPr>
      </w:pPr>
      <w:r w:rsidRPr="000F20E3">
        <w:rPr>
          <w:rFonts w:ascii="Calibri" w:hAnsi="Calibri" w:cs="Calibri"/>
          <w:i/>
          <w:sz w:val="24"/>
          <w:szCs w:val="24"/>
        </w:rPr>
        <w:t xml:space="preserve">Project plan updates: </w:t>
      </w:r>
      <w:r w:rsidRPr="000F20E3">
        <w:rPr>
          <w:rFonts w:ascii="Calibri" w:hAnsi="Calibri" w:cs="Calibri"/>
          <w:sz w:val="24"/>
          <w:szCs w:val="24"/>
        </w:rPr>
        <w:t>These are modifications to the contents of the project plan or supporting detail.</w:t>
      </w:r>
    </w:p>
    <w:p w:rsidR="00F87B14" w:rsidRPr="000F20E3" w:rsidRDefault="00F87B14" w:rsidP="00AB36DC">
      <w:pPr>
        <w:pStyle w:val="BodyText2"/>
        <w:numPr>
          <w:ilvl w:val="0"/>
          <w:numId w:val="8"/>
        </w:numPr>
        <w:spacing w:line="276" w:lineRule="auto"/>
        <w:jc w:val="both"/>
        <w:rPr>
          <w:rFonts w:ascii="Calibri" w:hAnsi="Calibri" w:cs="Calibri"/>
          <w:i/>
          <w:sz w:val="24"/>
          <w:szCs w:val="24"/>
        </w:rPr>
      </w:pPr>
      <w:r w:rsidRPr="000F20E3">
        <w:rPr>
          <w:rFonts w:ascii="Calibri" w:hAnsi="Calibri" w:cs="Calibri"/>
          <w:i/>
          <w:sz w:val="24"/>
          <w:szCs w:val="24"/>
        </w:rPr>
        <w:t>Corrective actions:</w:t>
      </w:r>
      <w:r w:rsidRPr="000F20E3">
        <w:rPr>
          <w:rFonts w:ascii="Calibri" w:hAnsi="Calibri" w:cs="Calibri"/>
          <w:sz w:val="24"/>
          <w:szCs w:val="24"/>
        </w:rPr>
        <w:t>These include any action taken to bring expected future project performance in line with the project plan.</w:t>
      </w:r>
    </w:p>
    <w:p w:rsidR="00F87B14" w:rsidRPr="000F20E3" w:rsidRDefault="00F87B14" w:rsidP="00AB36DC">
      <w:pPr>
        <w:pStyle w:val="BodyText2"/>
        <w:numPr>
          <w:ilvl w:val="0"/>
          <w:numId w:val="8"/>
        </w:numPr>
        <w:spacing w:line="276" w:lineRule="auto"/>
        <w:jc w:val="both"/>
        <w:rPr>
          <w:rFonts w:ascii="Calibri" w:hAnsi="Calibri" w:cs="Calibri"/>
          <w:i/>
          <w:sz w:val="24"/>
          <w:szCs w:val="24"/>
        </w:rPr>
      </w:pPr>
      <w:r w:rsidRPr="000F20E3">
        <w:rPr>
          <w:rFonts w:ascii="Calibri" w:hAnsi="Calibri" w:cs="Calibri"/>
          <w:i/>
          <w:sz w:val="24"/>
          <w:szCs w:val="24"/>
        </w:rPr>
        <w:t>Documentation of lessons learned:</w:t>
      </w:r>
      <w:r w:rsidRPr="000F20E3">
        <w:rPr>
          <w:rFonts w:ascii="Calibri" w:hAnsi="Calibri" w:cs="Calibri"/>
          <w:sz w:val="24"/>
          <w:szCs w:val="24"/>
        </w:rPr>
        <w:t xml:space="preserve"> These are the causes or variances and the reasoning behind the corrective actions chosen. </w:t>
      </w:r>
    </w:p>
    <w:p w:rsidR="00F87B14" w:rsidRPr="000F20E3" w:rsidRDefault="00F87B14" w:rsidP="00F87B14">
      <w:pPr>
        <w:pStyle w:val="BodyText2"/>
        <w:spacing w:line="276" w:lineRule="auto"/>
        <w:jc w:val="both"/>
        <w:rPr>
          <w:rFonts w:ascii="Calibri" w:hAnsi="Calibri" w:cs="Calibri"/>
          <w:sz w:val="24"/>
          <w:szCs w:val="24"/>
        </w:rPr>
      </w:pPr>
      <w:r w:rsidRPr="000F20E3">
        <w:rPr>
          <w:rFonts w:ascii="Calibri" w:hAnsi="Calibri" w:cs="Calibri"/>
          <w:sz w:val="24"/>
          <w:szCs w:val="24"/>
        </w:rPr>
        <w:t xml:space="preserve">The major </w:t>
      </w:r>
      <w:r w:rsidRPr="000F20E3">
        <w:rPr>
          <w:rFonts w:ascii="Calibri" w:hAnsi="Calibri" w:cs="Calibri"/>
          <w:b/>
          <w:color w:val="5B9BD5" w:themeColor="accent1"/>
          <w:sz w:val="24"/>
          <w:szCs w:val="24"/>
        </w:rPr>
        <w:t>tools and techniques</w:t>
      </w:r>
      <w:r w:rsidRPr="000F20E3">
        <w:rPr>
          <w:rFonts w:ascii="Calibri" w:hAnsi="Calibri" w:cs="Calibri"/>
          <w:sz w:val="24"/>
          <w:szCs w:val="24"/>
        </w:rPr>
        <w:t>that help manage integrated change control are:</w:t>
      </w:r>
    </w:p>
    <w:p w:rsidR="00F87B14" w:rsidRPr="000F20E3" w:rsidRDefault="00F87B14" w:rsidP="00AB36DC">
      <w:pPr>
        <w:pStyle w:val="BodyText2"/>
        <w:numPr>
          <w:ilvl w:val="0"/>
          <w:numId w:val="9"/>
        </w:numPr>
        <w:spacing w:line="276" w:lineRule="auto"/>
        <w:jc w:val="both"/>
        <w:rPr>
          <w:rFonts w:ascii="Calibri" w:hAnsi="Calibri" w:cs="Calibri"/>
          <w:i/>
          <w:sz w:val="24"/>
          <w:szCs w:val="24"/>
        </w:rPr>
      </w:pPr>
      <w:r w:rsidRPr="000F20E3">
        <w:rPr>
          <w:rFonts w:ascii="Calibri" w:hAnsi="Calibri" w:cs="Calibri"/>
          <w:i/>
          <w:sz w:val="24"/>
          <w:szCs w:val="24"/>
        </w:rPr>
        <w:t xml:space="preserve">Change control system: </w:t>
      </w:r>
      <w:r w:rsidRPr="000F20E3">
        <w:rPr>
          <w:rFonts w:ascii="Calibri" w:hAnsi="Calibri" w:cs="Calibri"/>
          <w:sz w:val="24"/>
          <w:szCs w:val="24"/>
        </w:rPr>
        <w:t>This is a collection of formal, documented procedures that define the necessary paperwork, tracking system, processes, and approval levels necessary for authorizing changes.</w:t>
      </w:r>
    </w:p>
    <w:p w:rsidR="00F87B14" w:rsidRPr="000F20E3" w:rsidRDefault="00F87B14" w:rsidP="00AB36DC">
      <w:pPr>
        <w:pStyle w:val="BodyText2"/>
        <w:numPr>
          <w:ilvl w:val="0"/>
          <w:numId w:val="9"/>
        </w:numPr>
        <w:spacing w:line="276" w:lineRule="auto"/>
        <w:jc w:val="both"/>
        <w:rPr>
          <w:rFonts w:ascii="Calibri" w:hAnsi="Calibri" w:cs="Calibri"/>
          <w:sz w:val="24"/>
          <w:szCs w:val="24"/>
        </w:rPr>
      </w:pPr>
      <w:r w:rsidRPr="000F20E3">
        <w:rPr>
          <w:rFonts w:ascii="Calibri" w:hAnsi="Calibri" w:cs="Calibri"/>
          <w:i/>
          <w:sz w:val="24"/>
          <w:szCs w:val="24"/>
        </w:rPr>
        <w:t>Configuration management:</w:t>
      </w:r>
      <w:r w:rsidRPr="000F20E3">
        <w:rPr>
          <w:rFonts w:ascii="Calibri" w:hAnsi="Calibri" w:cs="Calibri"/>
          <w:sz w:val="24"/>
          <w:szCs w:val="24"/>
        </w:rPr>
        <w:t xml:space="preserve">This ensures that the descriptions of the project’s products are correct and complete.It is performed through the identification and control of the functional and physical design characteristics of the products and supporting documents. </w:t>
      </w:r>
    </w:p>
    <w:p w:rsidR="00050D06" w:rsidRDefault="00050D06" w:rsidP="00050D06">
      <w:pPr>
        <w:spacing w:after="0"/>
        <w:jc w:val="both"/>
        <w:rPr>
          <w:rFonts w:cs="Calibri"/>
          <w:sz w:val="24"/>
          <w:szCs w:val="24"/>
        </w:rPr>
      </w:pPr>
    </w:p>
    <w:p w:rsidR="00F87B14" w:rsidRPr="000F20E3" w:rsidRDefault="00F87B14" w:rsidP="007A7EF3">
      <w:pPr>
        <w:spacing w:after="0"/>
        <w:jc w:val="both"/>
        <w:rPr>
          <w:rFonts w:cs="Calibri"/>
          <w:sz w:val="24"/>
        </w:rPr>
      </w:pPr>
      <w:r w:rsidRPr="000F20E3">
        <w:rPr>
          <w:rFonts w:cs="Calibri"/>
          <w:sz w:val="24"/>
          <w:szCs w:val="24"/>
        </w:rPr>
        <w:t xml:space="preserve">The following observations are from the </w:t>
      </w:r>
      <w:r w:rsidRPr="000F20E3">
        <w:rPr>
          <w:rFonts w:cs="Calibri"/>
          <w:b/>
          <w:sz w:val="24"/>
          <w:szCs w:val="24"/>
        </w:rPr>
        <w:t xml:space="preserve">Kerzner (2001) text </w:t>
      </w:r>
      <w:r w:rsidRPr="000F20E3">
        <w:rPr>
          <w:rFonts w:cs="Calibri"/>
          <w:b/>
          <w:i/>
          <w:sz w:val="24"/>
          <w:szCs w:val="24"/>
        </w:rPr>
        <w:t>Project Management: A systems approach to planning and controlling</w:t>
      </w:r>
      <w:r w:rsidR="007A7EF3">
        <w:rPr>
          <w:rFonts w:cs="Calibri"/>
          <w:b/>
          <w:i/>
          <w:sz w:val="24"/>
          <w:szCs w:val="24"/>
        </w:rPr>
        <w:t xml:space="preserve">. </w:t>
      </w:r>
      <w:r w:rsidRPr="000F20E3">
        <w:rPr>
          <w:rFonts w:cs="Calibri"/>
          <w:sz w:val="24"/>
        </w:rPr>
        <w:t>The author adds some very important language to project integration management.</w:t>
      </w:r>
      <w:r w:rsidR="007A7EF3">
        <w:rPr>
          <w:rFonts w:cs="Calibri"/>
          <w:sz w:val="24"/>
        </w:rPr>
        <w:t xml:space="preserve"> </w:t>
      </w:r>
      <w:r w:rsidRPr="000F20E3">
        <w:rPr>
          <w:rFonts w:cs="Calibri"/>
          <w:sz w:val="24"/>
        </w:rPr>
        <w:t>Kerzner used the term “statement of work” or SOW as a tool that specifically describes the nature and deliverables of the project team. It is a vital component of the project charter.</w:t>
      </w:r>
    </w:p>
    <w:p w:rsidR="00F87B14" w:rsidRPr="000F20E3" w:rsidRDefault="00F87B14" w:rsidP="00F87B14">
      <w:pPr>
        <w:spacing w:before="40"/>
        <w:jc w:val="both"/>
        <w:rPr>
          <w:rFonts w:cs="Calibri"/>
          <w:sz w:val="24"/>
        </w:rPr>
      </w:pPr>
      <w:r w:rsidRPr="000F20E3">
        <w:rPr>
          <w:rFonts w:cs="Calibri"/>
          <w:sz w:val="24"/>
        </w:rPr>
        <w:t xml:space="preserve">The SOW is particularly useful because it is written by the project team and then reviewed by senior leadership. </w:t>
      </w:r>
    </w:p>
    <w:p w:rsidR="00F87B14" w:rsidRPr="000F20E3" w:rsidRDefault="00F87B14" w:rsidP="00F87B14">
      <w:pPr>
        <w:spacing w:before="40"/>
        <w:jc w:val="both"/>
        <w:rPr>
          <w:rFonts w:cs="Calibri"/>
          <w:sz w:val="24"/>
        </w:rPr>
      </w:pPr>
      <w:r w:rsidRPr="000F20E3">
        <w:rPr>
          <w:rFonts w:cs="Calibri"/>
          <w:sz w:val="24"/>
        </w:rPr>
        <w:t>To ensure that the deliverables of the project perform to the expectations of the project owner, a well written</w:t>
      </w:r>
      <w:r w:rsidRPr="000F20E3">
        <w:rPr>
          <w:rFonts w:cs="Calibri"/>
          <w:b/>
          <w:sz w:val="24"/>
        </w:rPr>
        <w:t xml:space="preserve"> SOW</w:t>
      </w:r>
      <w:r w:rsidRPr="000F20E3">
        <w:rPr>
          <w:rFonts w:cs="Calibri"/>
          <w:sz w:val="24"/>
        </w:rPr>
        <w:t xml:space="preserve"> addresses the tests that will occur. </w:t>
      </w:r>
    </w:p>
    <w:p w:rsidR="00F87B14" w:rsidRPr="000F20E3" w:rsidRDefault="00F87B14" w:rsidP="00F87B14">
      <w:pPr>
        <w:spacing w:before="40"/>
        <w:jc w:val="both"/>
        <w:rPr>
          <w:rFonts w:cs="Calibri"/>
          <w:sz w:val="24"/>
        </w:rPr>
      </w:pPr>
      <w:r w:rsidRPr="000F20E3">
        <w:rPr>
          <w:rFonts w:cs="Calibri"/>
          <w:sz w:val="24"/>
        </w:rPr>
        <w:t>For example, after the inventory system is installed, the project team will check it for accuracy by running the equivalent of one week’s transactions through the system and running a simulation that includes an audit of one week’s bills and accounts receivable ledger, a year-end rollover, etc.</w:t>
      </w:r>
    </w:p>
    <w:p w:rsidR="00F87B14" w:rsidRPr="000F20E3" w:rsidRDefault="00F87B14" w:rsidP="00F87B14">
      <w:pPr>
        <w:spacing w:before="40"/>
        <w:jc w:val="both"/>
        <w:rPr>
          <w:rFonts w:cs="Calibri"/>
          <w:sz w:val="24"/>
        </w:rPr>
      </w:pPr>
      <w:r w:rsidRPr="000F20E3">
        <w:rPr>
          <w:rFonts w:cs="Calibri"/>
          <w:sz w:val="24"/>
        </w:rPr>
        <w:t xml:space="preserve">This is a good example where the use of imprecise language can cause misinterpretations of the true meaning of communications. The project charter, the SOW, and the Work Breakdown Schedule must be precisely written to ensure that whoever reads them interprets them in the same way. </w:t>
      </w:r>
    </w:p>
    <w:p w:rsidR="00F87B14" w:rsidRPr="000F20E3" w:rsidRDefault="00F87B14" w:rsidP="00F87B14">
      <w:pPr>
        <w:spacing w:before="40"/>
        <w:jc w:val="both"/>
        <w:rPr>
          <w:rFonts w:cs="Calibri"/>
          <w:sz w:val="24"/>
        </w:rPr>
      </w:pPr>
      <w:r w:rsidRPr="000F20E3">
        <w:rPr>
          <w:rFonts w:cs="Calibri"/>
          <w:sz w:val="24"/>
        </w:rPr>
        <w:t>A third party should always read all the documents, and they should be revised if the third party (someone not directly involved in the project) does not understand them.</w:t>
      </w:r>
    </w:p>
    <w:p w:rsidR="00F87B14" w:rsidRPr="00373275" w:rsidRDefault="00F87B14" w:rsidP="00F87B14">
      <w:pPr>
        <w:spacing w:before="40"/>
        <w:jc w:val="both"/>
        <w:rPr>
          <w:rFonts w:cs="Calibri"/>
        </w:rPr>
      </w:pPr>
      <w:r w:rsidRPr="000F20E3">
        <w:rPr>
          <w:rFonts w:ascii="Calibri" w:hAnsi="Calibri" w:cs="Calibri"/>
          <w:b/>
          <w:color w:val="5B9BD5" w:themeColor="accent1"/>
          <w:sz w:val="28"/>
          <w:szCs w:val="28"/>
        </w:rPr>
        <w:t>Structures Work Breakdown (WBS)</w:t>
      </w:r>
      <w:r w:rsidR="007A7EF3">
        <w:rPr>
          <w:rFonts w:ascii="Calibri" w:hAnsi="Calibri" w:cs="Calibri"/>
          <w:b/>
          <w:color w:val="5B9BD5" w:themeColor="accent1"/>
          <w:sz w:val="28"/>
          <w:szCs w:val="28"/>
        </w:rPr>
        <w:t xml:space="preserve"> </w:t>
      </w:r>
      <w:r w:rsidRPr="00050D06">
        <w:rPr>
          <w:rFonts w:cs="Calibri"/>
          <w:sz w:val="24"/>
          <w:szCs w:val="24"/>
        </w:rPr>
        <w:t xml:space="preserve">is vital for successful project management. A well designed and written WBS describes the project’s tasks as individual subdivided elements that in many ways become mini-projects. The best written WBS includes budgeted costs, budgeted times, prerequisite events, milestone dates, and the names of the individuals responsible for the tasks. The WBS provides </w:t>
      </w:r>
      <w:r w:rsidRPr="00050D06">
        <w:rPr>
          <w:rFonts w:cs="Calibri"/>
          <w:sz w:val="24"/>
          <w:szCs w:val="24"/>
        </w:rPr>
        <w:lastRenderedPageBreak/>
        <w:t>the information used for other important project documents and tasks, including overall project costs, the assignment and balance of individual responsibilities, risk analysis, the overall control of the project, and the coordination of objectives.</w:t>
      </w:r>
    </w:p>
    <w:p w:rsidR="00F87B14" w:rsidRPr="00050D06" w:rsidRDefault="00F87B14" w:rsidP="00F87B14">
      <w:pPr>
        <w:spacing w:before="40"/>
        <w:jc w:val="both"/>
        <w:rPr>
          <w:rFonts w:cs="Calibri"/>
          <w:sz w:val="24"/>
          <w:szCs w:val="24"/>
        </w:rPr>
      </w:pPr>
      <w:r w:rsidRPr="00050D06">
        <w:rPr>
          <w:rFonts w:cs="Calibri"/>
          <w:sz w:val="24"/>
          <w:szCs w:val="24"/>
        </w:rPr>
        <w:t>The decision on how large a task should be to warrant inclusion in the WBS is the major issue for the project manager. When information is input into project management software packages, all of them require a lot of detail.</w:t>
      </w:r>
    </w:p>
    <w:p w:rsidR="00F87B14" w:rsidRPr="00050D06" w:rsidRDefault="00F87B14" w:rsidP="00F87B14">
      <w:pPr>
        <w:spacing w:before="40"/>
        <w:jc w:val="both"/>
        <w:rPr>
          <w:rFonts w:cs="Calibri"/>
          <w:sz w:val="24"/>
          <w:szCs w:val="24"/>
        </w:rPr>
      </w:pPr>
      <w:r w:rsidRPr="00050D06">
        <w:rPr>
          <w:rFonts w:cs="Calibri"/>
          <w:sz w:val="24"/>
          <w:szCs w:val="24"/>
        </w:rPr>
        <w:t xml:space="preserve">This micro level of detail not only allows for more detailed costing information but also requires more administration time. </w:t>
      </w:r>
    </w:p>
    <w:p w:rsidR="00BB0D60" w:rsidRPr="00E65238" w:rsidRDefault="003719CA" w:rsidP="00BB0D60">
      <w:pPr>
        <w:autoSpaceDE w:val="0"/>
        <w:autoSpaceDN w:val="0"/>
        <w:adjustRightInd w:val="0"/>
        <w:rPr>
          <w:rFonts w:cs="Calibri"/>
          <w:sz w:val="24"/>
          <w:szCs w:val="24"/>
        </w:rPr>
      </w:pPr>
      <w:r w:rsidRPr="003719CA">
        <w:rPr>
          <w:noProof/>
        </w:rPr>
        <w:pict>
          <v:roundrect id="Rounded Rectangle 24" o:spid="_x0000_s1040" style="position:absolute;margin-left:-11.25pt;margin-top:25.95pt;width:408.3pt;height:113.25pt;z-index:251771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" fillcolor="#44546a [3215]" stroked="f" strokeweight="1pt">
            <v:stroke joinstyle="miter"/>
            <v:path arrowok="t"/>
            <v:textbox>
              <w:txbxContent>
                <w:p w:rsidR="00CA7977" w:rsidRDefault="00CA7977" w:rsidP="00BB0D60">
                  <w:pPr>
                    <w:widowControl w:val="0"/>
                    <w:autoSpaceDE w:val="0"/>
                    <w:autoSpaceDN w:val="0"/>
                    <w:adjustRightInd w:val="0"/>
                    <w:spacing w:after="0" w:line="240" w:lineRule="auto"/>
                    <w:rPr>
                      <w:rFonts w:ascii="Arial" w:hAnsi="Arial" w:cs="Arial"/>
                      <w:b/>
                      <w:bCs/>
                      <w:color w:val="FFD966" w:themeColor="accent4" w:themeTint="99"/>
                      <w:sz w:val="28"/>
                      <w:szCs w:val="28"/>
                    </w:rPr>
                  </w:pPr>
                  <w:r w:rsidRPr="00BB0D60">
                    <w:rPr>
                      <w:rFonts w:ascii="Arial" w:hAnsi="Arial" w:cs="Arial"/>
                      <w:b/>
                      <w:bCs/>
                      <w:color w:val="FFD966" w:themeColor="accent4" w:themeTint="99"/>
                      <w:sz w:val="28"/>
                      <w:szCs w:val="28"/>
                    </w:rPr>
                    <w:t>Further Reading:</w:t>
                  </w:r>
                </w:p>
                <w:p w:rsidR="00CA7977" w:rsidRPr="00BB0D60" w:rsidRDefault="00CA7977" w:rsidP="00BB0D60">
                  <w:pPr>
                    <w:widowControl w:val="0"/>
                    <w:autoSpaceDE w:val="0"/>
                    <w:autoSpaceDN w:val="0"/>
                    <w:adjustRightInd w:val="0"/>
                    <w:spacing w:after="0" w:line="240" w:lineRule="auto"/>
                    <w:rPr>
                      <w:rFonts w:ascii="Times New Roman" w:hAnsi="Times New Roman" w:cs="Times New Roman"/>
                      <w:color w:val="FFD966" w:themeColor="accent4" w:themeTint="99"/>
                      <w:sz w:val="28"/>
                      <w:szCs w:val="28"/>
                    </w:rPr>
                  </w:pPr>
                </w:p>
                <w:p w:rsidR="00CA7977" w:rsidRDefault="00CA7977" w:rsidP="00BB0D60">
                  <w:pPr>
                    <w:widowControl w:val="0"/>
                    <w:autoSpaceDE w:val="0"/>
                    <w:autoSpaceDN w:val="0"/>
                    <w:adjustRightInd w:val="0"/>
                    <w:spacing w:after="0" w:line="76" w:lineRule="exact"/>
                    <w:rPr>
                      <w:rFonts w:ascii="Times New Roman" w:hAnsi="Times New Roman" w:cs="Times New Roman"/>
                      <w:sz w:val="24"/>
                      <w:szCs w:val="24"/>
                    </w:rPr>
                  </w:pPr>
                </w:p>
                <w:p w:rsidR="00CA7977" w:rsidRPr="000F20E3" w:rsidRDefault="00CA7977" w:rsidP="00AB36DC">
                  <w:pPr>
                    <w:pStyle w:val="Heading1"/>
                    <w:numPr>
                      <w:ilvl w:val="0"/>
                      <w:numId w:val="11"/>
                    </w:numPr>
                    <w:spacing w:before="40" w:after="160" w:line="276" w:lineRule="auto"/>
                    <w:jc w:val="both"/>
                    <w:rPr>
                      <w:rFonts w:ascii="Calibri" w:hAnsi="Calibri" w:cs="Calibri"/>
                      <w:b/>
                      <w:bCs/>
                      <w:i/>
                      <w:color w:val="FFFFFF" w:themeColor="background1"/>
                      <w:sz w:val="24"/>
                      <w:szCs w:val="22"/>
                    </w:rPr>
                  </w:pPr>
                  <w:r w:rsidRPr="000F20E3">
                    <w:rPr>
                      <w:rFonts w:ascii="Calibri" w:hAnsi="Calibri" w:cs="Calibri"/>
                      <w:b/>
                      <w:i/>
                      <w:color w:val="FFFFFF" w:themeColor="background1"/>
                      <w:sz w:val="24"/>
                      <w:szCs w:val="22"/>
                    </w:rPr>
                    <w:t>Denis Felix Cioffi, (2002), Managing Project Integration</w:t>
                  </w:r>
                </w:p>
                <w:p w:rsidR="00CA7977" w:rsidRPr="000F20E3" w:rsidRDefault="00CA7977" w:rsidP="00AB36DC">
                  <w:pPr>
                    <w:pStyle w:val="Heading1"/>
                    <w:numPr>
                      <w:ilvl w:val="0"/>
                      <w:numId w:val="11"/>
                    </w:numPr>
                    <w:spacing w:before="40" w:after="160" w:line="276" w:lineRule="auto"/>
                    <w:jc w:val="both"/>
                    <w:rPr>
                      <w:rFonts w:ascii="Calibri" w:hAnsi="Calibri" w:cs="Calibri"/>
                      <w:b/>
                      <w:bCs/>
                      <w:i/>
                      <w:color w:val="FFFFFF" w:themeColor="background1"/>
                      <w:sz w:val="24"/>
                      <w:szCs w:val="22"/>
                    </w:rPr>
                  </w:pPr>
                  <w:r w:rsidRPr="000F20E3">
                    <w:rPr>
                      <w:rFonts w:ascii="Calibri" w:hAnsi="Calibri" w:cs="Calibri"/>
                      <w:b/>
                      <w:i/>
                      <w:color w:val="FFFFFF" w:themeColor="background1"/>
                      <w:sz w:val="24"/>
                      <w:szCs w:val="22"/>
                    </w:rPr>
                    <w:t>Bruce T. Barkley, (2006), Integrated Project Management</w:t>
                  </w:r>
                </w:p>
                <w:p w:rsidR="00CA7977" w:rsidRPr="007C6401" w:rsidRDefault="00CA7977" w:rsidP="00F87B14">
                  <w:pPr>
                    <w:pStyle w:val="ListParagraph"/>
                    <w:rPr>
                      <w:b/>
                      <w:bCs/>
                      <w:lang w:val="en-GB"/>
                    </w:rPr>
                  </w:pPr>
                </w:p>
                <w:p w:rsidR="00CA7977" w:rsidRDefault="00CA7977" w:rsidP="00BB0D60">
                  <w:pPr>
                    <w:jc w:val="center"/>
                  </w:pPr>
                </w:p>
              </w:txbxContent>
            </v:textbox>
          </v:roundrect>
        </w:pict>
      </w:r>
    </w:p>
    <w:p w:rsidR="00BB0D60" w:rsidRPr="00E65238" w:rsidRDefault="00BB0D60" w:rsidP="00BB0D60">
      <w:pPr>
        <w:autoSpaceDE w:val="0"/>
        <w:autoSpaceDN w:val="0"/>
        <w:adjustRightInd w:val="0"/>
        <w:rPr>
          <w:rFonts w:cs="Calibri"/>
          <w:sz w:val="24"/>
          <w:szCs w:val="24"/>
        </w:rPr>
      </w:pPr>
    </w:p>
    <w:p w:rsidR="00BB0D60" w:rsidRPr="00E65238" w:rsidRDefault="00BB0D60" w:rsidP="00BB0D60">
      <w:pPr>
        <w:autoSpaceDE w:val="0"/>
        <w:autoSpaceDN w:val="0"/>
        <w:adjustRightInd w:val="0"/>
        <w:rPr>
          <w:rFonts w:cs="Calibri"/>
          <w:sz w:val="24"/>
          <w:szCs w:val="24"/>
        </w:rPr>
      </w:pPr>
    </w:p>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Default="00BB0D60" w:rsidP="00BB0D60">
      <w:pPr>
        <w:widowControl w:val="0"/>
        <w:autoSpaceDE w:val="0"/>
        <w:autoSpaceDN w:val="0"/>
        <w:adjustRightInd w:val="0"/>
        <w:spacing w:after="0" w:line="240" w:lineRule="auto"/>
        <w:ind w:left="6"/>
      </w:pPr>
      <w:r>
        <w:tab/>
      </w:r>
    </w:p>
    <w:p w:rsidR="00BB0D60" w:rsidRDefault="00BB0D60" w:rsidP="00BB0D60">
      <w:pPr>
        <w:widowControl w:val="0"/>
        <w:autoSpaceDE w:val="0"/>
        <w:autoSpaceDN w:val="0"/>
        <w:adjustRightInd w:val="0"/>
        <w:spacing w:after="0" w:line="240" w:lineRule="auto"/>
        <w:ind w:left="4320"/>
        <w:rPr>
          <w:rFonts w:ascii="Arial" w:hAnsi="Arial" w:cs="Arial"/>
          <w:b/>
          <w:bCs/>
          <w:color w:val="4B8BB1"/>
          <w:sz w:val="24"/>
          <w:szCs w:val="24"/>
        </w:rPr>
      </w:pPr>
    </w:p>
    <w:p w:rsidR="00005B32" w:rsidRDefault="00005B32" w:rsidP="00BB0D60">
      <w:pPr>
        <w:autoSpaceDE w:val="0"/>
        <w:autoSpaceDN w:val="0"/>
        <w:adjustRightInd w:val="0"/>
        <w:rPr>
          <w:rFonts w:ascii="Arial" w:hAnsi="Arial" w:cs="Arial"/>
          <w:b/>
          <w:bCs/>
          <w:color w:val="4B8BB1"/>
          <w:sz w:val="24"/>
          <w:szCs w:val="24"/>
        </w:rPr>
      </w:pPr>
    </w:p>
    <w:sectPr w:rsidR="00005B32" w:rsidSect="00B37525">
      <w:headerReference w:type="default" r:id="rId21"/>
      <w:footerReference w:type="default" r:id="rId22"/>
      <w:pgSz w:w="12240" w:h="15840"/>
      <w:pgMar w:top="1440" w:right="5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631" w:rsidRDefault="00044631" w:rsidP="001B7118">
      <w:pPr>
        <w:spacing w:after="0" w:line="240" w:lineRule="auto"/>
      </w:pPr>
      <w:r>
        <w:separator/>
      </w:r>
    </w:p>
  </w:endnote>
  <w:endnote w:type="continuationSeparator" w:id="1">
    <w:p w:rsidR="00044631" w:rsidRDefault="00044631" w:rsidP="001B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77" w:rsidRDefault="00CA7977">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3719CA">
      <w:rPr>
        <w:color w:val="323E4F" w:themeColor="text2" w:themeShade="BF"/>
        <w:sz w:val="24"/>
        <w:szCs w:val="24"/>
      </w:rPr>
      <w:fldChar w:fldCharType="begin"/>
    </w:r>
    <w:r>
      <w:rPr>
        <w:color w:val="323E4F" w:themeColor="text2" w:themeShade="BF"/>
        <w:sz w:val="24"/>
        <w:szCs w:val="24"/>
      </w:rPr>
      <w:instrText xml:space="preserve"> PAGE   \* MERGEFORMAT </w:instrText>
    </w:r>
    <w:r w:rsidR="003719CA">
      <w:rPr>
        <w:color w:val="323E4F" w:themeColor="text2" w:themeShade="BF"/>
        <w:sz w:val="24"/>
        <w:szCs w:val="24"/>
      </w:rPr>
      <w:fldChar w:fldCharType="separate"/>
    </w:r>
    <w:r w:rsidR="007A7EF3">
      <w:rPr>
        <w:noProof/>
        <w:color w:val="323E4F" w:themeColor="text2" w:themeShade="BF"/>
        <w:sz w:val="24"/>
        <w:szCs w:val="24"/>
      </w:rPr>
      <w:t>11</w:t>
    </w:r>
    <w:r w:rsidR="003719CA">
      <w:rPr>
        <w:color w:val="323E4F" w:themeColor="text2" w:themeShade="BF"/>
        <w:sz w:val="24"/>
        <w:szCs w:val="24"/>
      </w:rPr>
      <w:fldChar w:fldCharType="end"/>
    </w:r>
    <w:r>
      <w:rPr>
        <w:color w:val="323E4F" w:themeColor="text2" w:themeShade="BF"/>
        <w:sz w:val="24"/>
        <w:szCs w:val="24"/>
      </w:rPr>
      <w:t xml:space="preserve"> | </w:t>
    </w:r>
    <w:fldSimple w:instr=" NUMPAGES  \* Arabic  \* MERGEFORMAT ">
      <w:r w:rsidR="007A7EF3">
        <w:rPr>
          <w:noProof/>
        </w:rPr>
        <w:t>11</w:t>
      </w:r>
    </w:fldSimple>
  </w:p>
  <w:p w:rsidR="00CA7977" w:rsidRDefault="00CA7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631" w:rsidRDefault="00044631" w:rsidP="001B7118">
      <w:pPr>
        <w:spacing w:after="0" w:line="240" w:lineRule="auto"/>
      </w:pPr>
      <w:r>
        <w:separator/>
      </w:r>
    </w:p>
  </w:footnote>
  <w:footnote w:type="continuationSeparator" w:id="1">
    <w:p w:rsidR="00044631" w:rsidRDefault="00044631" w:rsidP="001B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jc w:val="right"/>
      <w:shd w:val="clear" w:color="auto" w:fill="ED7D31" w:themeFill="accent2"/>
      <w:tblCellMar>
        <w:top w:w="115" w:type="dxa"/>
        <w:left w:w="115" w:type="dxa"/>
        <w:bottom w:w="115" w:type="dxa"/>
        <w:right w:w="115" w:type="dxa"/>
      </w:tblCellMar>
      <w:tblLook w:val="04A0"/>
    </w:tblPr>
    <w:tblGrid>
      <w:gridCol w:w="4543"/>
      <w:gridCol w:w="6776"/>
    </w:tblGrid>
    <w:tr w:rsidR="00CA7977" w:rsidTr="00DD0EC3">
      <w:trPr>
        <w:jc w:val="right"/>
      </w:trPr>
      <w:tc>
        <w:tcPr>
          <w:tcW w:w="2007" w:type="pct"/>
          <w:shd w:val="clear" w:color="auto" w:fill="ED7D31" w:themeFill="accent2"/>
          <w:vAlign w:val="center"/>
        </w:tcPr>
        <w:p w:rsidR="00CA7977" w:rsidRDefault="003719CA" w:rsidP="00D54C67">
          <w:pPr>
            <w:pStyle w:val="Header"/>
            <w:ind w:right="-6320"/>
            <w:rPr>
              <w:caps/>
              <w:color w:val="FFFFFF" w:themeColor="background1"/>
            </w:rPr>
          </w:pPr>
          <w:sdt>
            <w:sdtPr>
              <w:rPr>
                <w:caps/>
                <w:color w:val="FFFFFF" w:themeColor="background1"/>
              </w:rPr>
              <w:alias w:val="Title"/>
              <w:tag w:val=""/>
              <w:id w:val="-638649437"/>
              <w:placeholder>
                <w:docPart w:val="C2AB6BFB1AF84D08871C08ECE8CE82BE"/>
              </w:placeholder>
              <w:dataBinding w:prefixMappings="xmlns:ns0='http://purl.org/dc/elements/1.1/' xmlns:ns1='http://schemas.openxmlformats.org/package/2006/metadata/core-properties' " w:xpath="/ns1:coreProperties[1]/ns0:title[1]" w:storeItemID="{6C3C8BC8-F283-45AE-878A-BAB7291924A1}"/>
              <w:text/>
            </w:sdtPr>
            <w:sdtContent>
              <w:r w:rsidR="00CA7977">
                <w:rPr>
                  <w:caps/>
                  <w:color w:val="FFFFFF" w:themeColor="background1"/>
                </w:rPr>
                <w:t>project management</w:t>
              </w:r>
            </w:sdtContent>
          </w:sdt>
        </w:p>
      </w:tc>
      <w:tc>
        <w:tcPr>
          <w:tcW w:w="2993" w:type="pct"/>
          <w:shd w:val="clear" w:color="auto" w:fill="ED7D31" w:themeFill="accent2"/>
          <w:vAlign w:val="center"/>
        </w:tcPr>
        <w:p w:rsidR="00CA7977" w:rsidRDefault="00CA7977" w:rsidP="0002691D">
          <w:pPr>
            <w:pStyle w:val="Header"/>
            <w:ind w:left="6000"/>
            <w:jc w:val="right"/>
            <w:rPr>
              <w:caps/>
              <w:color w:val="FFFFFF" w:themeColor="background1"/>
            </w:rPr>
          </w:pPr>
        </w:p>
      </w:tc>
    </w:tr>
  </w:tbl>
  <w:p w:rsidR="00CA7977" w:rsidRDefault="00CA79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EFC2C2A"/>
    <w:lvl w:ilvl="0">
      <w:numFmt w:val="decimal"/>
      <w:lvlText w:val="*"/>
      <w:lvlJc w:val="left"/>
      <w:rPr>
        <w:rFonts w:cs="Times New Roman"/>
      </w:rPr>
    </w:lvl>
  </w:abstractNum>
  <w:abstractNum w:abstractNumId="1">
    <w:nsid w:val="05F66CC7"/>
    <w:multiLevelType w:val="singleLevel"/>
    <w:tmpl w:val="D00C0F1A"/>
    <w:lvl w:ilvl="0">
      <w:start w:val="1"/>
      <w:numFmt w:val="bullet"/>
      <w:lvlText w:val=""/>
      <w:lvlJc w:val="left"/>
      <w:pPr>
        <w:tabs>
          <w:tab w:val="num" w:pos="360"/>
        </w:tabs>
        <w:ind w:left="360" w:hanging="360"/>
      </w:pPr>
      <w:rPr>
        <w:rFonts w:ascii="Symbol" w:hAnsi="Symbol" w:hint="default"/>
        <w:color w:val="5B9BD5" w:themeColor="accent1"/>
      </w:rPr>
    </w:lvl>
  </w:abstractNum>
  <w:abstractNum w:abstractNumId="2">
    <w:nsid w:val="07D811B9"/>
    <w:multiLevelType w:val="singleLevel"/>
    <w:tmpl w:val="153632BC"/>
    <w:lvl w:ilvl="0">
      <w:start w:val="1"/>
      <w:numFmt w:val="bullet"/>
      <w:lvlText w:val=""/>
      <w:lvlJc w:val="left"/>
      <w:pPr>
        <w:tabs>
          <w:tab w:val="num" w:pos="360"/>
        </w:tabs>
        <w:ind w:left="360" w:hanging="360"/>
      </w:pPr>
      <w:rPr>
        <w:rFonts w:ascii="Symbol" w:hAnsi="Symbol" w:hint="default"/>
        <w:color w:val="5B9BD5" w:themeColor="accent1"/>
      </w:rPr>
    </w:lvl>
  </w:abstractNum>
  <w:abstractNum w:abstractNumId="3">
    <w:nsid w:val="09855475"/>
    <w:multiLevelType w:val="hybridMultilevel"/>
    <w:tmpl w:val="C4020FF8"/>
    <w:lvl w:ilvl="0" w:tplc="1AB0302A">
      <w:start w:val="1"/>
      <w:numFmt w:val="bullet"/>
      <w:lvlText w:val=""/>
      <w:lvlJc w:val="left"/>
      <w:pPr>
        <w:ind w:left="720" w:hanging="360"/>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6D36B6"/>
    <w:multiLevelType w:val="hybridMultilevel"/>
    <w:tmpl w:val="4A9EE6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6249E5"/>
    <w:multiLevelType w:val="singleLevel"/>
    <w:tmpl w:val="CDE2CDF6"/>
    <w:lvl w:ilvl="0">
      <w:start w:val="1"/>
      <w:numFmt w:val="bullet"/>
      <w:lvlText w:val=""/>
      <w:lvlJc w:val="left"/>
      <w:pPr>
        <w:tabs>
          <w:tab w:val="num" w:pos="360"/>
        </w:tabs>
        <w:ind w:left="360" w:hanging="360"/>
      </w:pPr>
      <w:rPr>
        <w:rFonts w:ascii="Symbol" w:hAnsi="Symbol" w:hint="default"/>
        <w:color w:val="5B9BD5" w:themeColor="accent1"/>
      </w:rPr>
    </w:lvl>
  </w:abstractNum>
  <w:abstractNum w:abstractNumId="6">
    <w:nsid w:val="3C5F3F99"/>
    <w:multiLevelType w:val="hybridMultilevel"/>
    <w:tmpl w:val="0BCA9468"/>
    <w:lvl w:ilvl="0" w:tplc="04090001">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3E7F57"/>
    <w:multiLevelType w:val="hybridMultilevel"/>
    <w:tmpl w:val="ADF8781E"/>
    <w:lvl w:ilvl="0" w:tplc="A69632DC">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F7B55C5"/>
    <w:multiLevelType w:val="hybridMultilevel"/>
    <w:tmpl w:val="A7AE3A46"/>
    <w:lvl w:ilvl="0" w:tplc="E682C720">
      <w:numFmt w:val="bullet"/>
      <w:lvlText w:val=""/>
      <w:lvlJc w:val="left"/>
      <w:pPr>
        <w:tabs>
          <w:tab w:val="num" w:pos="720"/>
        </w:tabs>
        <w:ind w:left="720" w:hanging="360"/>
      </w:pPr>
      <w:rPr>
        <w:rFonts w:ascii="Symbol" w:eastAsia="Times New Roman" w:hAnsi="Symbol" w:hint="default"/>
        <w:color w:val="5B9BD5" w:themeColor="accent1"/>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5C6853C7"/>
    <w:multiLevelType w:val="hybridMultilevel"/>
    <w:tmpl w:val="90908C68"/>
    <w:lvl w:ilvl="0" w:tplc="E620E356">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EEE1E5C"/>
    <w:multiLevelType w:val="singleLevel"/>
    <w:tmpl w:val="21924FA4"/>
    <w:lvl w:ilvl="0">
      <w:start w:val="1"/>
      <w:numFmt w:val="bullet"/>
      <w:lvlText w:val=""/>
      <w:lvlJc w:val="left"/>
      <w:pPr>
        <w:tabs>
          <w:tab w:val="num" w:pos="360"/>
        </w:tabs>
        <w:ind w:left="360" w:hanging="360"/>
      </w:pPr>
      <w:rPr>
        <w:rFonts w:ascii="Symbol" w:hAnsi="Symbol" w:hint="default"/>
        <w:color w:val="5B9BD5" w:themeColor="accent1"/>
      </w:rPr>
    </w:lvl>
  </w:abstractNum>
  <w:abstractNum w:abstractNumId="11">
    <w:nsid w:val="630C0ECF"/>
    <w:multiLevelType w:val="singleLevel"/>
    <w:tmpl w:val="D37E11CC"/>
    <w:lvl w:ilvl="0">
      <w:start w:val="1"/>
      <w:numFmt w:val="bullet"/>
      <w:lvlText w:val=""/>
      <w:lvlJc w:val="left"/>
      <w:pPr>
        <w:tabs>
          <w:tab w:val="num" w:pos="360"/>
        </w:tabs>
        <w:ind w:left="360" w:hanging="360"/>
      </w:pPr>
      <w:rPr>
        <w:rFonts w:ascii="Symbol" w:hAnsi="Symbol" w:hint="default"/>
        <w:color w:val="5B9BD5" w:themeColor="accent1"/>
      </w:rPr>
    </w:lvl>
  </w:abstractNum>
  <w:abstractNum w:abstractNumId="12">
    <w:nsid w:val="67DA5FE2"/>
    <w:multiLevelType w:val="singleLevel"/>
    <w:tmpl w:val="DDAC8CD2"/>
    <w:lvl w:ilvl="0">
      <w:start w:val="1"/>
      <w:numFmt w:val="bullet"/>
      <w:lvlText w:val=""/>
      <w:lvlJc w:val="left"/>
      <w:pPr>
        <w:tabs>
          <w:tab w:val="num" w:pos="360"/>
        </w:tabs>
        <w:ind w:left="360" w:hanging="360"/>
      </w:pPr>
      <w:rPr>
        <w:rFonts w:ascii="Symbol" w:hAnsi="Symbol" w:hint="default"/>
        <w:color w:val="5B9BD5" w:themeColor="accent1"/>
      </w:rPr>
    </w:lvl>
  </w:abstractNum>
  <w:abstractNum w:abstractNumId="13">
    <w:nsid w:val="700F2DEC"/>
    <w:multiLevelType w:val="hybridMultilevel"/>
    <w:tmpl w:val="30B02884"/>
    <w:lvl w:ilvl="0" w:tplc="C476708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0B3DCC"/>
    <w:multiLevelType w:val="hybridMultilevel"/>
    <w:tmpl w:val="0D6C2E54"/>
    <w:lvl w:ilvl="0" w:tplc="CA141EFC">
      <w:start w:val="1"/>
      <w:numFmt w:val="bullet"/>
      <w:lvlText w:val=""/>
      <w:lvlJc w:val="left"/>
      <w:pPr>
        <w:ind w:left="720" w:hanging="360"/>
      </w:pPr>
      <w:rPr>
        <w:rFonts w:ascii="Symbol" w:hAnsi="Symbol"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FD85429"/>
    <w:multiLevelType w:val="singleLevel"/>
    <w:tmpl w:val="0FCA37D8"/>
    <w:lvl w:ilvl="0">
      <w:start w:val="1"/>
      <w:numFmt w:val="bullet"/>
      <w:lvlText w:val=""/>
      <w:lvlJc w:val="left"/>
      <w:pPr>
        <w:tabs>
          <w:tab w:val="num" w:pos="360"/>
        </w:tabs>
        <w:ind w:left="360" w:hanging="360"/>
      </w:pPr>
      <w:rPr>
        <w:rFonts w:ascii="Symbol" w:hAnsi="Symbol" w:hint="default"/>
        <w:color w:val="5B9BD5" w:themeColor="accent1"/>
      </w:rPr>
    </w:lvl>
  </w:abstractNum>
  <w:num w:numId="1">
    <w:abstractNumId w:val="15"/>
  </w:num>
  <w:num w:numId="2">
    <w:abstractNumId w:val="8"/>
  </w:num>
  <w:num w:numId="3">
    <w:abstractNumId w:val="11"/>
  </w:num>
  <w:num w:numId="4">
    <w:abstractNumId w:val="10"/>
  </w:num>
  <w:num w:numId="5">
    <w:abstractNumId w:val="0"/>
    <w:lvlOverride w:ilvl="0">
      <w:lvl w:ilvl="0">
        <w:numFmt w:val="bullet"/>
        <w:lvlText w:val=""/>
        <w:legacy w:legacy="1" w:legacySpace="0" w:legacyIndent="360"/>
        <w:lvlJc w:val="left"/>
        <w:pPr>
          <w:ind w:left="1080" w:hanging="360"/>
        </w:pPr>
        <w:rPr>
          <w:rFonts w:ascii="Symbol" w:hAnsi="Symbol" w:hint="default"/>
          <w:color w:val="5B9BD5" w:themeColor="accent1"/>
        </w:rPr>
      </w:lvl>
    </w:lvlOverride>
  </w:num>
  <w:num w:numId="6">
    <w:abstractNumId w:val="1"/>
  </w:num>
  <w:num w:numId="7">
    <w:abstractNumId w:val="12"/>
  </w:num>
  <w:num w:numId="8">
    <w:abstractNumId w:val="5"/>
  </w:num>
  <w:num w:numId="9">
    <w:abstractNumId w:val="2"/>
  </w:num>
  <w:num w:numId="10">
    <w:abstractNumId w:val="3"/>
  </w:num>
  <w:num w:numId="11">
    <w:abstractNumId w:val="4"/>
  </w:num>
  <w:num w:numId="12">
    <w:abstractNumId w:val="13"/>
  </w:num>
  <w:num w:numId="13">
    <w:abstractNumId w:val="6"/>
  </w:num>
  <w:num w:numId="14">
    <w:abstractNumId w:val="14"/>
  </w:num>
  <w:num w:numId="15">
    <w:abstractNumId w:val="9"/>
  </w:num>
  <w:num w:numId="16">
    <w:abstractNumId w:val="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20"/>
  <w:characterSpacingControl w:val="doNotCompress"/>
  <w:hdrShapeDefaults>
    <o:shapedefaults v:ext="edit" spidmax="8194"/>
  </w:hdrShapeDefaults>
  <w:footnotePr>
    <w:footnote w:id="0"/>
    <w:footnote w:id="1"/>
  </w:footnotePr>
  <w:endnotePr>
    <w:endnote w:id="0"/>
    <w:endnote w:id="1"/>
  </w:endnotePr>
  <w:compat/>
  <w:rsids>
    <w:rsidRoot w:val="001B7118"/>
    <w:rsid w:val="00001931"/>
    <w:rsid w:val="00005B32"/>
    <w:rsid w:val="00013A92"/>
    <w:rsid w:val="000238F3"/>
    <w:rsid w:val="0002691D"/>
    <w:rsid w:val="00044631"/>
    <w:rsid w:val="00050D06"/>
    <w:rsid w:val="00054D87"/>
    <w:rsid w:val="00055293"/>
    <w:rsid w:val="000A64D6"/>
    <w:rsid w:val="000B4D75"/>
    <w:rsid w:val="000B4FF8"/>
    <w:rsid w:val="000D4F75"/>
    <w:rsid w:val="000D611E"/>
    <w:rsid w:val="000E0443"/>
    <w:rsid w:val="000F20E3"/>
    <w:rsid w:val="00104716"/>
    <w:rsid w:val="00114405"/>
    <w:rsid w:val="00144069"/>
    <w:rsid w:val="0016186C"/>
    <w:rsid w:val="0017606E"/>
    <w:rsid w:val="001762E1"/>
    <w:rsid w:val="001A2114"/>
    <w:rsid w:val="001A5076"/>
    <w:rsid w:val="001B7118"/>
    <w:rsid w:val="001C376D"/>
    <w:rsid w:val="001D6059"/>
    <w:rsid w:val="001E13C7"/>
    <w:rsid w:val="001E72BC"/>
    <w:rsid w:val="001F5A9B"/>
    <w:rsid w:val="001F6B7A"/>
    <w:rsid w:val="00222561"/>
    <w:rsid w:val="00223538"/>
    <w:rsid w:val="00232A0F"/>
    <w:rsid w:val="00235604"/>
    <w:rsid w:val="0026123F"/>
    <w:rsid w:val="003134F0"/>
    <w:rsid w:val="00326744"/>
    <w:rsid w:val="00335DEE"/>
    <w:rsid w:val="003719CA"/>
    <w:rsid w:val="00376AEA"/>
    <w:rsid w:val="00383ADE"/>
    <w:rsid w:val="00384B36"/>
    <w:rsid w:val="003B7329"/>
    <w:rsid w:val="003C5819"/>
    <w:rsid w:val="003E2D7A"/>
    <w:rsid w:val="004056B6"/>
    <w:rsid w:val="00407697"/>
    <w:rsid w:val="0042477D"/>
    <w:rsid w:val="004471DD"/>
    <w:rsid w:val="00462587"/>
    <w:rsid w:val="0049690A"/>
    <w:rsid w:val="004A24C2"/>
    <w:rsid w:val="004A43C9"/>
    <w:rsid w:val="004C7120"/>
    <w:rsid w:val="0050247E"/>
    <w:rsid w:val="005431DB"/>
    <w:rsid w:val="00564ED0"/>
    <w:rsid w:val="005650DE"/>
    <w:rsid w:val="005669F6"/>
    <w:rsid w:val="005768F5"/>
    <w:rsid w:val="005F628D"/>
    <w:rsid w:val="00644034"/>
    <w:rsid w:val="00644EDE"/>
    <w:rsid w:val="00657AE2"/>
    <w:rsid w:val="00677DA3"/>
    <w:rsid w:val="006D3B16"/>
    <w:rsid w:val="006D612A"/>
    <w:rsid w:val="006F34FC"/>
    <w:rsid w:val="006F5D06"/>
    <w:rsid w:val="007068CA"/>
    <w:rsid w:val="007527A2"/>
    <w:rsid w:val="007A7EF3"/>
    <w:rsid w:val="007C6401"/>
    <w:rsid w:val="007E0A91"/>
    <w:rsid w:val="00812790"/>
    <w:rsid w:val="00823DE5"/>
    <w:rsid w:val="008545F6"/>
    <w:rsid w:val="0086296B"/>
    <w:rsid w:val="008A4A34"/>
    <w:rsid w:val="008B4D70"/>
    <w:rsid w:val="008E2EB4"/>
    <w:rsid w:val="00933663"/>
    <w:rsid w:val="00940E7B"/>
    <w:rsid w:val="00942718"/>
    <w:rsid w:val="0094372D"/>
    <w:rsid w:val="009517ED"/>
    <w:rsid w:val="00955267"/>
    <w:rsid w:val="009664B3"/>
    <w:rsid w:val="00996448"/>
    <w:rsid w:val="009A302D"/>
    <w:rsid w:val="009D72A4"/>
    <w:rsid w:val="009E3170"/>
    <w:rsid w:val="00A22932"/>
    <w:rsid w:val="00A23CAC"/>
    <w:rsid w:val="00A306D4"/>
    <w:rsid w:val="00A84302"/>
    <w:rsid w:val="00AB1949"/>
    <w:rsid w:val="00AB36DC"/>
    <w:rsid w:val="00B03924"/>
    <w:rsid w:val="00B3221B"/>
    <w:rsid w:val="00B37525"/>
    <w:rsid w:val="00B44F9F"/>
    <w:rsid w:val="00B60E59"/>
    <w:rsid w:val="00B7402C"/>
    <w:rsid w:val="00BA7995"/>
    <w:rsid w:val="00BB0D60"/>
    <w:rsid w:val="00C47DB6"/>
    <w:rsid w:val="00CA7977"/>
    <w:rsid w:val="00CD435B"/>
    <w:rsid w:val="00D13DFB"/>
    <w:rsid w:val="00D3151A"/>
    <w:rsid w:val="00D458BC"/>
    <w:rsid w:val="00D54C67"/>
    <w:rsid w:val="00DA7725"/>
    <w:rsid w:val="00DB582F"/>
    <w:rsid w:val="00DD0EC3"/>
    <w:rsid w:val="00DF4E78"/>
    <w:rsid w:val="00E1271D"/>
    <w:rsid w:val="00E50C4A"/>
    <w:rsid w:val="00E80C5E"/>
    <w:rsid w:val="00E80F24"/>
    <w:rsid w:val="00E97642"/>
    <w:rsid w:val="00EA6F0E"/>
    <w:rsid w:val="00EB2116"/>
    <w:rsid w:val="00EC44C7"/>
    <w:rsid w:val="00EE2299"/>
    <w:rsid w:val="00F27683"/>
    <w:rsid w:val="00F30DE7"/>
    <w:rsid w:val="00F40045"/>
    <w:rsid w:val="00F65CE4"/>
    <w:rsid w:val="00F772D8"/>
    <w:rsid w:val="00F87B14"/>
    <w:rsid w:val="00FA3BAF"/>
    <w:rsid w:val="00FA3CCC"/>
    <w:rsid w:val="00FF78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9" type="connector" idref="#Straight Arrow Connector 28"/>
        <o:r id="V:Rule10" type="connector" idref="#Straight Arrow Connector 23"/>
        <o:r id="V:Rule11" type="connector" idref="#Straight Arrow Connector 22"/>
        <o:r id="V:Rule12" type="connector" idref="#Straight Arrow Connector 21"/>
        <o:r id="V:Rule13" type="connector" idref="#Straight Arrow Connector 13"/>
        <o:r id="V:Rule14" type="connector" idref="#Straight Arrow Connector 29"/>
        <o:r id="V:Rule15" type="connector" idref="#Straight Arrow Connector 16"/>
        <o:r id="V:Rule16" type="connector" idref="#Straight Arrow Connector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21B"/>
  </w:style>
  <w:style w:type="paragraph" w:styleId="Heading1">
    <w:name w:val="heading 1"/>
    <w:basedOn w:val="Normal"/>
    <w:next w:val="Normal"/>
    <w:link w:val="Heading1Char"/>
    <w:uiPriority w:val="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F87B14"/>
    <w:pPr>
      <w:keepNext/>
      <w:keepLines/>
      <w:spacing w:before="200" w:after="0" w:line="276" w:lineRule="auto"/>
      <w:outlineLvl w:val="1"/>
    </w:pPr>
    <w:rPr>
      <w:rFonts w:ascii="Cambria" w:eastAsia="Times New Roman" w:hAnsi="Cambria" w:cs="Times New Roman"/>
      <w:b/>
      <w:bCs/>
      <w:color w:val="4F81BD"/>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99"/>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3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Heading2Char">
    <w:name w:val="Heading 2 Char"/>
    <w:basedOn w:val="DefaultParagraphFont"/>
    <w:link w:val="Heading2"/>
    <w:uiPriority w:val="99"/>
    <w:rsid w:val="00F87B14"/>
    <w:rPr>
      <w:rFonts w:ascii="Cambria" w:eastAsia="Times New Roman" w:hAnsi="Cambria" w:cs="Times New Roman"/>
      <w:b/>
      <w:bCs/>
      <w:color w:val="4F81BD"/>
      <w:sz w:val="26"/>
      <w:szCs w:val="26"/>
      <w:lang w:val="en-GB"/>
    </w:rPr>
  </w:style>
  <w:style w:type="paragraph" w:styleId="BodyTextIndent">
    <w:name w:val="Body Text Indent"/>
    <w:basedOn w:val="Normal"/>
    <w:link w:val="BodyTextIndentChar"/>
    <w:uiPriority w:val="99"/>
    <w:semiHidden/>
    <w:rsid w:val="00F87B14"/>
    <w:pPr>
      <w:spacing w:after="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semiHidden/>
    <w:rsid w:val="00F87B14"/>
    <w:rPr>
      <w:rFonts w:ascii="Times New Roman" w:eastAsia="Times New Roman" w:hAnsi="Times New Roman" w:cs="Times New Roman"/>
      <w:sz w:val="20"/>
      <w:szCs w:val="20"/>
    </w:rPr>
  </w:style>
  <w:style w:type="paragraph" w:styleId="BodyText2">
    <w:name w:val="Body Text 2"/>
    <w:basedOn w:val="Normal"/>
    <w:link w:val="BodyText2Char"/>
    <w:uiPriority w:val="99"/>
    <w:rsid w:val="00F87B14"/>
    <w:pPr>
      <w:spacing w:after="0" w:line="240" w:lineRule="auto"/>
    </w:pPr>
    <w:rPr>
      <w:rFonts w:ascii="Arial" w:eastAsia="Times New Roman" w:hAnsi="Arial" w:cs="Times New Roman"/>
      <w:sz w:val="28"/>
      <w:szCs w:val="20"/>
    </w:rPr>
  </w:style>
  <w:style w:type="character" w:customStyle="1" w:styleId="BodyText2Char">
    <w:name w:val="Body Text 2 Char"/>
    <w:basedOn w:val="DefaultParagraphFont"/>
    <w:link w:val="BodyText2"/>
    <w:uiPriority w:val="99"/>
    <w:rsid w:val="00F87B14"/>
    <w:rPr>
      <w:rFonts w:ascii="Arial" w:eastAsia="Times New Roman" w:hAnsi="Arial" w:cs="Times New Roman"/>
      <w:sz w:val="28"/>
      <w:szCs w:val="20"/>
    </w:rPr>
  </w:style>
  <w:style w:type="paragraph" w:customStyle="1" w:styleId="first-para">
    <w:name w:val="first-para"/>
    <w:basedOn w:val="Normal"/>
    <w:uiPriority w:val="99"/>
    <w:rsid w:val="00F87B14"/>
    <w:pPr>
      <w:spacing w:before="216" w:after="0" w:line="240" w:lineRule="auto"/>
    </w:pPr>
    <w:rPr>
      <w:rFonts w:ascii="Arial" w:eastAsia="Times New Roman" w:hAnsi="Arial" w:cs="Arial"/>
      <w:sz w:val="20"/>
      <w:szCs w:val="20"/>
    </w:rPr>
  </w:style>
  <w:style w:type="paragraph" w:customStyle="1" w:styleId="H3">
    <w:name w:val="H3"/>
    <w:basedOn w:val="Normal"/>
    <w:next w:val="Normal"/>
    <w:uiPriority w:val="99"/>
    <w:rsid w:val="00F87B14"/>
    <w:pPr>
      <w:keepNext/>
      <w:spacing w:before="100" w:after="100" w:line="240" w:lineRule="auto"/>
    </w:pPr>
    <w:rPr>
      <w:rFonts w:ascii="Times New Roman" w:eastAsia="Times New Roman" w:hAnsi="Times New Roman" w:cs="Times New Roman"/>
      <w:b/>
      <w:sz w:val="28"/>
      <w:szCs w:val="20"/>
    </w:rPr>
  </w:style>
  <w:style w:type="character" w:customStyle="1" w:styleId="figure-title1">
    <w:name w:val="figure-title1"/>
    <w:basedOn w:val="DefaultParagraphFont"/>
    <w:uiPriority w:val="99"/>
    <w:rsid w:val="00F87B14"/>
    <w:rPr>
      <w:rFonts w:cs="Times New Roman"/>
    </w:rPr>
  </w:style>
</w:styles>
</file>

<file path=word/webSettings.xml><?xml version="1.0" encoding="utf-8"?>
<w:webSettings xmlns:r="http://schemas.openxmlformats.org/officeDocument/2006/relationships" xmlns:w="http://schemas.openxmlformats.org/wordprocessingml/2006/main">
  <w:divs>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2.xml"/><Relationship Id="rId18" Type="http://schemas.openxmlformats.org/officeDocument/2006/relationships/diagramLayout" Target="diagrams/layout3.xm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Data" Target="diagrams/data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fontTable" Target="fontTable.xml"/><Relationship Id="rId28" Type="http://schemas.microsoft.com/office/2007/relationships/diagramDrawing" Target="diagrams/drawing3.xml"/><Relationship Id="rId10" Type="http://schemas.openxmlformats.org/officeDocument/2006/relationships/diagramLayout" Target="diagrams/layout1.xml"/><Relationship Id="rId19"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Layout" Target="diagrams/layout2.xml"/><Relationship Id="rId22" Type="http://schemas.openxmlformats.org/officeDocument/2006/relationships/footer" Target="footer1.xml"/><Relationship Id="rId27"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D7BAC7-E268-430D-B68F-0E9A7E630CBD}" type="doc">
      <dgm:prSet loTypeId="urn:microsoft.com/office/officeart/2008/layout/NameandTitleOrganizationalChart" loCatId="hierarchy" qsTypeId="urn:microsoft.com/office/officeart/2005/8/quickstyle/simple1" qsCatId="simple" csTypeId="urn:microsoft.com/office/officeart/2005/8/colors/accent2_5" csCatId="accent2" phldr="1"/>
      <dgm:spPr/>
      <dgm:t>
        <a:bodyPr/>
        <a:lstStyle/>
        <a:p>
          <a:endParaRPr lang="en-US"/>
        </a:p>
      </dgm:t>
    </dgm:pt>
    <dgm:pt modelId="{CD008432-8A85-4041-8295-42A3B18EE0D9}">
      <dgm:prSet phldrT="[Text]"/>
      <dgm:spPr/>
      <dgm:t>
        <a:bodyPr/>
        <a:lstStyle/>
        <a:p>
          <a:r>
            <a:rPr lang="en-US"/>
            <a:t>Project Integration Management</a:t>
          </a:r>
        </a:p>
      </dgm:t>
    </dgm:pt>
    <dgm:pt modelId="{DA448CF6-F429-4B87-AFB7-232C2241E99A}" type="parTrans" cxnId="{E03DE9C9-8580-40B2-8942-A6BAF0B7CF32}">
      <dgm:prSet/>
      <dgm:spPr/>
      <dgm:t>
        <a:bodyPr/>
        <a:lstStyle/>
        <a:p>
          <a:endParaRPr lang="en-US"/>
        </a:p>
      </dgm:t>
    </dgm:pt>
    <dgm:pt modelId="{385E5342-A8A0-43A2-BD20-D1B30CC5F3F3}" type="sibTrans" cxnId="{E03DE9C9-8580-40B2-8942-A6BAF0B7CF32}">
      <dgm:prSet/>
      <dgm:spPr>
        <a:noFill/>
        <a:ln>
          <a:noFill/>
        </a:ln>
      </dgm:spPr>
      <dgm:t>
        <a:bodyPr/>
        <a:lstStyle/>
        <a:p>
          <a:endParaRPr lang="en-US"/>
        </a:p>
      </dgm:t>
    </dgm:pt>
    <dgm:pt modelId="{554488E5-69EF-4BD9-BC21-91704CFBB27B}">
      <dgm:prSet phldrT="[Text]"/>
      <dgm:spPr/>
      <dgm:t>
        <a:bodyPr/>
        <a:lstStyle/>
        <a:p>
          <a:r>
            <a:rPr lang="en-US"/>
            <a:t>Project Plan Belongs to</a:t>
          </a:r>
        </a:p>
      </dgm:t>
    </dgm:pt>
    <dgm:pt modelId="{53D1D7BE-8A64-4AB2-B149-7F46AD2F62EE}" type="parTrans" cxnId="{2908CEEA-01BD-408C-859D-45E6D63A056A}">
      <dgm:prSet/>
      <dgm:spPr/>
      <dgm:t>
        <a:bodyPr/>
        <a:lstStyle/>
        <a:p>
          <a:endParaRPr lang="en-US"/>
        </a:p>
      </dgm:t>
    </dgm:pt>
    <dgm:pt modelId="{22341AAE-41EE-4198-9FAA-DAE9FCE07385}" type="sibTrans" cxnId="{2908CEEA-01BD-408C-859D-45E6D63A056A}">
      <dgm:prSet/>
      <dgm:spPr>
        <a:solidFill>
          <a:schemeClr val="accent2">
            <a:alpha val="90000"/>
          </a:schemeClr>
        </a:solidFill>
      </dgm:spPr>
      <dgm:t>
        <a:bodyPr/>
        <a:lstStyle/>
        <a:p>
          <a:pPr algn="ctr"/>
          <a:r>
            <a:rPr lang="en-US">
              <a:solidFill>
                <a:schemeClr val="bg1"/>
              </a:solidFill>
            </a:rPr>
            <a:t>Planning </a:t>
          </a:r>
        </a:p>
      </dgm:t>
    </dgm:pt>
    <dgm:pt modelId="{DAFCBBCA-E0EC-4393-A94E-1FEE95D2E490}">
      <dgm:prSet phldrT="[Text]"/>
      <dgm:spPr/>
      <dgm:t>
        <a:bodyPr/>
        <a:lstStyle/>
        <a:p>
          <a:r>
            <a:rPr lang="en-US"/>
            <a:t>Project  Plan Execution Belongs to</a:t>
          </a:r>
        </a:p>
      </dgm:t>
    </dgm:pt>
    <dgm:pt modelId="{A22AEF2A-E915-441C-82A3-64BBCDA58714}" type="parTrans" cxnId="{DE1E1FC9-3483-44DD-BABE-F6CA9B96C8D8}">
      <dgm:prSet/>
      <dgm:spPr/>
      <dgm:t>
        <a:bodyPr/>
        <a:lstStyle/>
        <a:p>
          <a:endParaRPr lang="en-US"/>
        </a:p>
      </dgm:t>
    </dgm:pt>
    <dgm:pt modelId="{9C846B84-9752-4097-A350-975A1C79CA8C}" type="sibTrans" cxnId="{DE1E1FC9-3483-44DD-BABE-F6CA9B96C8D8}">
      <dgm:prSet/>
      <dgm:spPr>
        <a:solidFill>
          <a:schemeClr val="accent2">
            <a:lumMod val="60000"/>
            <a:lumOff val="40000"/>
            <a:alpha val="90000"/>
          </a:schemeClr>
        </a:solidFill>
      </dgm:spPr>
      <dgm:t>
        <a:bodyPr/>
        <a:lstStyle/>
        <a:p>
          <a:pPr algn="ctr"/>
          <a:r>
            <a:rPr lang="en-US">
              <a:solidFill>
                <a:schemeClr val="bg1"/>
              </a:solidFill>
            </a:rPr>
            <a:t>Executing</a:t>
          </a:r>
        </a:p>
      </dgm:t>
    </dgm:pt>
    <dgm:pt modelId="{9DFC52DC-9822-4CAB-9CA2-2FF25D7F9D1F}">
      <dgm:prSet phldrT="[Text]"/>
      <dgm:spPr/>
      <dgm:t>
        <a:bodyPr/>
        <a:lstStyle/>
        <a:p>
          <a:r>
            <a:rPr lang="en-US"/>
            <a:t>Integrated Change Control Belongs to</a:t>
          </a:r>
        </a:p>
      </dgm:t>
    </dgm:pt>
    <dgm:pt modelId="{106160E1-F5E3-4B0C-A65E-74AE5B841A6C}" type="parTrans" cxnId="{55859444-4F3E-4EB2-B692-75BC2AC21DDC}">
      <dgm:prSet/>
      <dgm:spPr/>
      <dgm:t>
        <a:bodyPr/>
        <a:lstStyle/>
        <a:p>
          <a:endParaRPr lang="en-US"/>
        </a:p>
      </dgm:t>
    </dgm:pt>
    <dgm:pt modelId="{B5168244-9BE6-4DF7-BDEA-7102CCB3C2A8}" type="sibTrans" cxnId="{55859444-4F3E-4EB2-B692-75BC2AC21DDC}">
      <dgm:prSet/>
      <dgm:spPr>
        <a:solidFill>
          <a:schemeClr val="accent2">
            <a:lumMod val="60000"/>
            <a:lumOff val="40000"/>
            <a:alpha val="90000"/>
          </a:schemeClr>
        </a:solidFill>
      </dgm:spPr>
      <dgm:t>
        <a:bodyPr/>
        <a:lstStyle/>
        <a:p>
          <a:pPr algn="ctr"/>
          <a:r>
            <a:rPr lang="en-US">
              <a:solidFill>
                <a:schemeClr val="bg1"/>
              </a:solidFill>
            </a:rPr>
            <a:t>Controlling</a:t>
          </a:r>
        </a:p>
      </dgm:t>
    </dgm:pt>
    <dgm:pt modelId="{EAA07042-A981-4E7C-AAF5-F573A2895086}" type="pres">
      <dgm:prSet presAssocID="{08D7BAC7-E268-430D-B68F-0E9A7E630CBD}" presName="hierChild1" presStyleCnt="0">
        <dgm:presLayoutVars>
          <dgm:orgChart val="1"/>
          <dgm:chPref val="1"/>
          <dgm:dir/>
          <dgm:animOne val="branch"/>
          <dgm:animLvl val="lvl"/>
          <dgm:resizeHandles/>
        </dgm:presLayoutVars>
      </dgm:prSet>
      <dgm:spPr/>
      <dgm:t>
        <a:bodyPr/>
        <a:lstStyle/>
        <a:p>
          <a:endParaRPr lang="en-US"/>
        </a:p>
      </dgm:t>
    </dgm:pt>
    <dgm:pt modelId="{583389A9-E46A-4032-8F23-855EB4942576}" type="pres">
      <dgm:prSet presAssocID="{CD008432-8A85-4041-8295-42A3B18EE0D9}" presName="hierRoot1" presStyleCnt="0">
        <dgm:presLayoutVars>
          <dgm:hierBranch val="init"/>
        </dgm:presLayoutVars>
      </dgm:prSet>
      <dgm:spPr/>
      <dgm:t>
        <a:bodyPr/>
        <a:lstStyle/>
        <a:p>
          <a:endParaRPr lang="en-US"/>
        </a:p>
      </dgm:t>
    </dgm:pt>
    <dgm:pt modelId="{5C9094CD-23F1-4375-BF1D-5E82D31A02D8}" type="pres">
      <dgm:prSet presAssocID="{CD008432-8A85-4041-8295-42A3B18EE0D9}" presName="rootComposite1" presStyleCnt="0"/>
      <dgm:spPr/>
      <dgm:t>
        <a:bodyPr/>
        <a:lstStyle/>
        <a:p>
          <a:endParaRPr lang="en-US"/>
        </a:p>
      </dgm:t>
    </dgm:pt>
    <dgm:pt modelId="{545D78B7-B2FB-4298-B2E6-C39E12BB9AF3}" type="pres">
      <dgm:prSet presAssocID="{CD008432-8A85-4041-8295-42A3B18EE0D9}" presName="rootText1" presStyleLbl="node0" presStyleIdx="0" presStyleCnt="1">
        <dgm:presLayoutVars>
          <dgm:chMax/>
          <dgm:chPref val="3"/>
        </dgm:presLayoutVars>
      </dgm:prSet>
      <dgm:spPr/>
      <dgm:t>
        <a:bodyPr/>
        <a:lstStyle/>
        <a:p>
          <a:endParaRPr lang="en-US"/>
        </a:p>
      </dgm:t>
    </dgm:pt>
    <dgm:pt modelId="{83E51352-19A5-4FD5-B6EE-1DAB1DDCA21A}" type="pres">
      <dgm:prSet presAssocID="{CD008432-8A85-4041-8295-42A3B18EE0D9}" presName="titleText1" presStyleLbl="fgAcc0" presStyleIdx="0" presStyleCnt="1">
        <dgm:presLayoutVars>
          <dgm:chMax val="0"/>
          <dgm:chPref val="0"/>
        </dgm:presLayoutVars>
      </dgm:prSet>
      <dgm:spPr/>
      <dgm:t>
        <a:bodyPr/>
        <a:lstStyle/>
        <a:p>
          <a:endParaRPr lang="en-US"/>
        </a:p>
      </dgm:t>
    </dgm:pt>
    <dgm:pt modelId="{84CB6B60-724B-46BD-801D-448A9D6FC5A4}" type="pres">
      <dgm:prSet presAssocID="{CD008432-8A85-4041-8295-42A3B18EE0D9}" presName="rootConnector1" presStyleLbl="node1" presStyleIdx="0" presStyleCnt="3"/>
      <dgm:spPr/>
      <dgm:t>
        <a:bodyPr/>
        <a:lstStyle/>
        <a:p>
          <a:endParaRPr lang="en-US"/>
        </a:p>
      </dgm:t>
    </dgm:pt>
    <dgm:pt modelId="{E20724C2-A492-4787-8EAE-736112932ECA}" type="pres">
      <dgm:prSet presAssocID="{CD008432-8A85-4041-8295-42A3B18EE0D9}" presName="hierChild2" presStyleCnt="0"/>
      <dgm:spPr/>
      <dgm:t>
        <a:bodyPr/>
        <a:lstStyle/>
        <a:p>
          <a:endParaRPr lang="en-US"/>
        </a:p>
      </dgm:t>
    </dgm:pt>
    <dgm:pt modelId="{2295A299-C4A5-4874-BAB3-15700E89AD8F}" type="pres">
      <dgm:prSet presAssocID="{53D1D7BE-8A64-4AB2-B149-7F46AD2F62EE}" presName="Name37" presStyleLbl="parChTrans1D2" presStyleIdx="0" presStyleCnt="3"/>
      <dgm:spPr/>
      <dgm:t>
        <a:bodyPr/>
        <a:lstStyle/>
        <a:p>
          <a:endParaRPr lang="en-US"/>
        </a:p>
      </dgm:t>
    </dgm:pt>
    <dgm:pt modelId="{775420D6-8067-4D3E-862C-25F4838DAC28}" type="pres">
      <dgm:prSet presAssocID="{554488E5-69EF-4BD9-BC21-91704CFBB27B}" presName="hierRoot2" presStyleCnt="0">
        <dgm:presLayoutVars>
          <dgm:hierBranch val="init"/>
        </dgm:presLayoutVars>
      </dgm:prSet>
      <dgm:spPr/>
      <dgm:t>
        <a:bodyPr/>
        <a:lstStyle/>
        <a:p>
          <a:endParaRPr lang="en-US"/>
        </a:p>
      </dgm:t>
    </dgm:pt>
    <dgm:pt modelId="{BDB1BB05-B101-4AAF-842A-CC9FF84B8114}" type="pres">
      <dgm:prSet presAssocID="{554488E5-69EF-4BD9-BC21-91704CFBB27B}" presName="rootComposite" presStyleCnt="0"/>
      <dgm:spPr/>
      <dgm:t>
        <a:bodyPr/>
        <a:lstStyle/>
        <a:p>
          <a:endParaRPr lang="en-US"/>
        </a:p>
      </dgm:t>
    </dgm:pt>
    <dgm:pt modelId="{1813BE75-0A60-4F0D-9EB5-F94C11588C07}" type="pres">
      <dgm:prSet presAssocID="{554488E5-69EF-4BD9-BC21-91704CFBB27B}" presName="rootText" presStyleLbl="node1" presStyleIdx="0" presStyleCnt="3">
        <dgm:presLayoutVars>
          <dgm:chMax/>
          <dgm:chPref val="3"/>
        </dgm:presLayoutVars>
      </dgm:prSet>
      <dgm:spPr/>
      <dgm:t>
        <a:bodyPr/>
        <a:lstStyle/>
        <a:p>
          <a:endParaRPr lang="en-US"/>
        </a:p>
      </dgm:t>
    </dgm:pt>
    <dgm:pt modelId="{D70D369E-0C08-4915-B19A-F07813AD5220}" type="pres">
      <dgm:prSet presAssocID="{554488E5-69EF-4BD9-BC21-91704CFBB27B}" presName="titleText2" presStyleLbl="fgAcc1" presStyleIdx="0" presStyleCnt="3" custScaleX="107910" custLinFactY="140" custLinFactNeighborX="-14737" custLinFactNeighborY="100000">
        <dgm:presLayoutVars>
          <dgm:chMax val="0"/>
          <dgm:chPref val="0"/>
        </dgm:presLayoutVars>
      </dgm:prSet>
      <dgm:spPr/>
      <dgm:t>
        <a:bodyPr/>
        <a:lstStyle/>
        <a:p>
          <a:endParaRPr lang="en-US"/>
        </a:p>
      </dgm:t>
    </dgm:pt>
    <dgm:pt modelId="{275538BC-62AB-4C65-AF7B-CC33A1EC951F}" type="pres">
      <dgm:prSet presAssocID="{554488E5-69EF-4BD9-BC21-91704CFBB27B}" presName="rootConnector" presStyleLbl="node2" presStyleIdx="0" presStyleCnt="0"/>
      <dgm:spPr/>
      <dgm:t>
        <a:bodyPr/>
        <a:lstStyle/>
        <a:p>
          <a:endParaRPr lang="en-US"/>
        </a:p>
      </dgm:t>
    </dgm:pt>
    <dgm:pt modelId="{416A8BCB-A69C-427C-9C0F-AFE4A8D1629E}" type="pres">
      <dgm:prSet presAssocID="{554488E5-69EF-4BD9-BC21-91704CFBB27B}" presName="hierChild4" presStyleCnt="0"/>
      <dgm:spPr/>
      <dgm:t>
        <a:bodyPr/>
        <a:lstStyle/>
        <a:p>
          <a:endParaRPr lang="en-US"/>
        </a:p>
      </dgm:t>
    </dgm:pt>
    <dgm:pt modelId="{CA13F117-7EA5-4D9B-A029-FFE403BA5A19}" type="pres">
      <dgm:prSet presAssocID="{554488E5-69EF-4BD9-BC21-91704CFBB27B}" presName="hierChild5" presStyleCnt="0"/>
      <dgm:spPr/>
      <dgm:t>
        <a:bodyPr/>
        <a:lstStyle/>
        <a:p>
          <a:endParaRPr lang="en-US"/>
        </a:p>
      </dgm:t>
    </dgm:pt>
    <dgm:pt modelId="{5A5B46F6-FA91-4A05-A701-319A53A28A74}" type="pres">
      <dgm:prSet presAssocID="{A22AEF2A-E915-441C-82A3-64BBCDA58714}" presName="Name37" presStyleLbl="parChTrans1D2" presStyleIdx="1" presStyleCnt="3"/>
      <dgm:spPr/>
      <dgm:t>
        <a:bodyPr/>
        <a:lstStyle/>
        <a:p>
          <a:endParaRPr lang="en-US"/>
        </a:p>
      </dgm:t>
    </dgm:pt>
    <dgm:pt modelId="{FC87CAEA-ACD2-484D-AE6F-8E6076E481B4}" type="pres">
      <dgm:prSet presAssocID="{DAFCBBCA-E0EC-4393-A94E-1FEE95D2E490}" presName="hierRoot2" presStyleCnt="0">
        <dgm:presLayoutVars>
          <dgm:hierBranch val="init"/>
        </dgm:presLayoutVars>
      </dgm:prSet>
      <dgm:spPr/>
      <dgm:t>
        <a:bodyPr/>
        <a:lstStyle/>
        <a:p>
          <a:endParaRPr lang="en-US"/>
        </a:p>
      </dgm:t>
    </dgm:pt>
    <dgm:pt modelId="{8E2B7554-4E5D-4994-A042-0A70E6B877EA}" type="pres">
      <dgm:prSet presAssocID="{DAFCBBCA-E0EC-4393-A94E-1FEE95D2E490}" presName="rootComposite" presStyleCnt="0"/>
      <dgm:spPr/>
      <dgm:t>
        <a:bodyPr/>
        <a:lstStyle/>
        <a:p>
          <a:endParaRPr lang="en-US"/>
        </a:p>
      </dgm:t>
    </dgm:pt>
    <dgm:pt modelId="{97B19AB5-21D4-471E-9C0D-7C67DD3DB9EE}" type="pres">
      <dgm:prSet presAssocID="{DAFCBBCA-E0EC-4393-A94E-1FEE95D2E490}" presName="rootText" presStyleLbl="node1" presStyleIdx="1" presStyleCnt="3">
        <dgm:presLayoutVars>
          <dgm:chMax/>
          <dgm:chPref val="3"/>
        </dgm:presLayoutVars>
      </dgm:prSet>
      <dgm:spPr/>
      <dgm:t>
        <a:bodyPr/>
        <a:lstStyle/>
        <a:p>
          <a:endParaRPr lang="en-US"/>
        </a:p>
      </dgm:t>
    </dgm:pt>
    <dgm:pt modelId="{68682F2E-E62B-4FBD-8422-B05778F5AE33}" type="pres">
      <dgm:prSet presAssocID="{DAFCBBCA-E0EC-4393-A94E-1FEE95D2E490}" presName="titleText2" presStyleLbl="fgAcc1" presStyleIdx="1" presStyleCnt="3" custLinFactY="140" custLinFactNeighborX="-17685" custLinFactNeighborY="100000">
        <dgm:presLayoutVars>
          <dgm:chMax val="0"/>
          <dgm:chPref val="0"/>
        </dgm:presLayoutVars>
      </dgm:prSet>
      <dgm:spPr/>
      <dgm:t>
        <a:bodyPr/>
        <a:lstStyle/>
        <a:p>
          <a:endParaRPr lang="en-US"/>
        </a:p>
      </dgm:t>
    </dgm:pt>
    <dgm:pt modelId="{4258984B-5FCA-4CC9-A8C1-F9A2654CF593}" type="pres">
      <dgm:prSet presAssocID="{DAFCBBCA-E0EC-4393-A94E-1FEE95D2E490}" presName="rootConnector" presStyleLbl="node2" presStyleIdx="0" presStyleCnt="0"/>
      <dgm:spPr/>
      <dgm:t>
        <a:bodyPr/>
        <a:lstStyle/>
        <a:p>
          <a:endParaRPr lang="en-US"/>
        </a:p>
      </dgm:t>
    </dgm:pt>
    <dgm:pt modelId="{961A8E5A-D2D9-413F-B784-BEA9A2792B4A}" type="pres">
      <dgm:prSet presAssocID="{DAFCBBCA-E0EC-4393-A94E-1FEE95D2E490}" presName="hierChild4" presStyleCnt="0"/>
      <dgm:spPr/>
      <dgm:t>
        <a:bodyPr/>
        <a:lstStyle/>
        <a:p>
          <a:endParaRPr lang="en-US"/>
        </a:p>
      </dgm:t>
    </dgm:pt>
    <dgm:pt modelId="{36873D97-D15D-4884-9597-BE23E1374AF0}" type="pres">
      <dgm:prSet presAssocID="{DAFCBBCA-E0EC-4393-A94E-1FEE95D2E490}" presName="hierChild5" presStyleCnt="0"/>
      <dgm:spPr/>
      <dgm:t>
        <a:bodyPr/>
        <a:lstStyle/>
        <a:p>
          <a:endParaRPr lang="en-US"/>
        </a:p>
      </dgm:t>
    </dgm:pt>
    <dgm:pt modelId="{7F62A0EA-32C3-4EA9-A680-FDAD68A70BBA}" type="pres">
      <dgm:prSet presAssocID="{106160E1-F5E3-4B0C-A65E-74AE5B841A6C}" presName="Name37" presStyleLbl="parChTrans1D2" presStyleIdx="2" presStyleCnt="3"/>
      <dgm:spPr/>
      <dgm:t>
        <a:bodyPr/>
        <a:lstStyle/>
        <a:p>
          <a:endParaRPr lang="en-US"/>
        </a:p>
      </dgm:t>
    </dgm:pt>
    <dgm:pt modelId="{49F99072-B3E9-41A9-9862-76CAAD21E848}" type="pres">
      <dgm:prSet presAssocID="{9DFC52DC-9822-4CAB-9CA2-2FF25D7F9D1F}" presName="hierRoot2" presStyleCnt="0">
        <dgm:presLayoutVars>
          <dgm:hierBranch val="init"/>
        </dgm:presLayoutVars>
      </dgm:prSet>
      <dgm:spPr/>
      <dgm:t>
        <a:bodyPr/>
        <a:lstStyle/>
        <a:p>
          <a:endParaRPr lang="en-US"/>
        </a:p>
      </dgm:t>
    </dgm:pt>
    <dgm:pt modelId="{30F26732-CAC8-4E15-B80E-1895941FBD34}" type="pres">
      <dgm:prSet presAssocID="{9DFC52DC-9822-4CAB-9CA2-2FF25D7F9D1F}" presName="rootComposite" presStyleCnt="0"/>
      <dgm:spPr/>
      <dgm:t>
        <a:bodyPr/>
        <a:lstStyle/>
        <a:p>
          <a:endParaRPr lang="en-US"/>
        </a:p>
      </dgm:t>
    </dgm:pt>
    <dgm:pt modelId="{2AC0F28C-04C4-4151-ACAE-E0BB2E281820}" type="pres">
      <dgm:prSet presAssocID="{9DFC52DC-9822-4CAB-9CA2-2FF25D7F9D1F}" presName="rootText" presStyleLbl="node1" presStyleIdx="2" presStyleCnt="3">
        <dgm:presLayoutVars>
          <dgm:chMax/>
          <dgm:chPref val="3"/>
        </dgm:presLayoutVars>
      </dgm:prSet>
      <dgm:spPr/>
      <dgm:t>
        <a:bodyPr/>
        <a:lstStyle/>
        <a:p>
          <a:endParaRPr lang="en-US"/>
        </a:p>
      </dgm:t>
    </dgm:pt>
    <dgm:pt modelId="{8654BC0F-BEA6-4586-8CD8-2DC55B460029}" type="pres">
      <dgm:prSet presAssocID="{9DFC52DC-9822-4CAB-9CA2-2FF25D7F9D1F}" presName="titleText2" presStyleLbl="fgAcc1" presStyleIdx="2" presStyleCnt="3" custLinFactNeighborX="-14000" custLinFactNeighborY="69167">
        <dgm:presLayoutVars>
          <dgm:chMax val="0"/>
          <dgm:chPref val="0"/>
        </dgm:presLayoutVars>
      </dgm:prSet>
      <dgm:spPr/>
      <dgm:t>
        <a:bodyPr/>
        <a:lstStyle/>
        <a:p>
          <a:endParaRPr lang="en-US"/>
        </a:p>
      </dgm:t>
    </dgm:pt>
    <dgm:pt modelId="{B33520D0-BB68-4D6B-AFA8-B53C36677046}" type="pres">
      <dgm:prSet presAssocID="{9DFC52DC-9822-4CAB-9CA2-2FF25D7F9D1F}" presName="rootConnector" presStyleLbl="node2" presStyleIdx="0" presStyleCnt="0"/>
      <dgm:spPr/>
      <dgm:t>
        <a:bodyPr/>
        <a:lstStyle/>
        <a:p>
          <a:endParaRPr lang="en-US"/>
        </a:p>
      </dgm:t>
    </dgm:pt>
    <dgm:pt modelId="{2A3FB394-AE40-42B8-9EF3-34B47B424D10}" type="pres">
      <dgm:prSet presAssocID="{9DFC52DC-9822-4CAB-9CA2-2FF25D7F9D1F}" presName="hierChild4" presStyleCnt="0"/>
      <dgm:spPr/>
      <dgm:t>
        <a:bodyPr/>
        <a:lstStyle/>
        <a:p>
          <a:endParaRPr lang="en-US"/>
        </a:p>
      </dgm:t>
    </dgm:pt>
    <dgm:pt modelId="{006CA3BD-AED1-4A18-842B-64C636844AB1}" type="pres">
      <dgm:prSet presAssocID="{9DFC52DC-9822-4CAB-9CA2-2FF25D7F9D1F}" presName="hierChild5" presStyleCnt="0"/>
      <dgm:spPr/>
      <dgm:t>
        <a:bodyPr/>
        <a:lstStyle/>
        <a:p>
          <a:endParaRPr lang="en-US"/>
        </a:p>
      </dgm:t>
    </dgm:pt>
    <dgm:pt modelId="{ECF2AF17-5317-489B-8FB9-8A5640F9DEBF}" type="pres">
      <dgm:prSet presAssocID="{CD008432-8A85-4041-8295-42A3B18EE0D9}" presName="hierChild3" presStyleCnt="0"/>
      <dgm:spPr/>
      <dgm:t>
        <a:bodyPr/>
        <a:lstStyle/>
        <a:p>
          <a:endParaRPr lang="en-US"/>
        </a:p>
      </dgm:t>
    </dgm:pt>
  </dgm:ptLst>
  <dgm:cxnLst>
    <dgm:cxn modelId="{DE1E1FC9-3483-44DD-BABE-F6CA9B96C8D8}" srcId="{CD008432-8A85-4041-8295-42A3B18EE0D9}" destId="{DAFCBBCA-E0EC-4393-A94E-1FEE95D2E490}" srcOrd="1" destOrd="0" parTransId="{A22AEF2A-E915-441C-82A3-64BBCDA58714}" sibTransId="{9C846B84-9752-4097-A350-975A1C79CA8C}"/>
    <dgm:cxn modelId="{63B8BE1B-4D10-4242-9936-2C3BB85DCD5A}" type="presOf" srcId="{9C846B84-9752-4097-A350-975A1C79CA8C}" destId="{68682F2E-E62B-4FBD-8422-B05778F5AE33}" srcOrd="0" destOrd="0" presId="urn:microsoft.com/office/officeart/2008/layout/NameandTitleOrganizationalChart"/>
    <dgm:cxn modelId="{1D238AA7-A074-42F6-BBB1-5AF83D676280}" type="presOf" srcId="{9DFC52DC-9822-4CAB-9CA2-2FF25D7F9D1F}" destId="{2AC0F28C-04C4-4151-ACAE-E0BB2E281820}" srcOrd="0" destOrd="0" presId="urn:microsoft.com/office/officeart/2008/layout/NameandTitleOrganizationalChart"/>
    <dgm:cxn modelId="{46F45D6D-A9FC-465C-A9D6-D214B2179DC2}" type="presOf" srcId="{22341AAE-41EE-4198-9FAA-DAE9FCE07385}" destId="{D70D369E-0C08-4915-B19A-F07813AD5220}" srcOrd="0" destOrd="0" presId="urn:microsoft.com/office/officeart/2008/layout/NameandTitleOrganizationalChart"/>
    <dgm:cxn modelId="{FC39B86E-B3B0-47D1-A28C-3E341E79D28D}" type="presOf" srcId="{B5168244-9BE6-4DF7-BDEA-7102CCB3C2A8}" destId="{8654BC0F-BEA6-4586-8CD8-2DC55B460029}" srcOrd="0" destOrd="0" presId="urn:microsoft.com/office/officeart/2008/layout/NameandTitleOrganizationalChart"/>
    <dgm:cxn modelId="{1A090C28-0502-4F81-BCFC-E22EAA58750A}" type="presOf" srcId="{CD008432-8A85-4041-8295-42A3B18EE0D9}" destId="{545D78B7-B2FB-4298-B2E6-C39E12BB9AF3}" srcOrd="0" destOrd="0" presId="urn:microsoft.com/office/officeart/2008/layout/NameandTitleOrganizationalChart"/>
    <dgm:cxn modelId="{158961EE-825C-4CE6-8286-20AF290B0C0B}" type="presOf" srcId="{385E5342-A8A0-43A2-BD20-D1B30CC5F3F3}" destId="{83E51352-19A5-4FD5-B6EE-1DAB1DDCA21A}" srcOrd="0" destOrd="0" presId="urn:microsoft.com/office/officeart/2008/layout/NameandTitleOrganizationalChart"/>
    <dgm:cxn modelId="{5FC404DE-19E4-4A23-8139-1FDF90B5BF21}" type="presOf" srcId="{A22AEF2A-E915-441C-82A3-64BBCDA58714}" destId="{5A5B46F6-FA91-4A05-A701-319A53A28A74}" srcOrd="0" destOrd="0" presId="urn:microsoft.com/office/officeart/2008/layout/NameandTitleOrganizationalChart"/>
    <dgm:cxn modelId="{6E945A81-A637-4882-833D-C989CC7959FB}" type="presOf" srcId="{554488E5-69EF-4BD9-BC21-91704CFBB27B}" destId="{275538BC-62AB-4C65-AF7B-CC33A1EC951F}" srcOrd="1" destOrd="0" presId="urn:microsoft.com/office/officeart/2008/layout/NameandTitleOrganizationalChart"/>
    <dgm:cxn modelId="{2908CEEA-01BD-408C-859D-45E6D63A056A}" srcId="{CD008432-8A85-4041-8295-42A3B18EE0D9}" destId="{554488E5-69EF-4BD9-BC21-91704CFBB27B}" srcOrd="0" destOrd="0" parTransId="{53D1D7BE-8A64-4AB2-B149-7F46AD2F62EE}" sibTransId="{22341AAE-41EE-4198-9FAA-DAE9FCE07385}"/>
    <dgm:cxn modelId="{55859444-4F3E-4EB2-B692-75BC2AC21DDC}" srcId="{CD008432-8A85-4041-8295-42A3B18EE0D9}" destId="{9DFC52DC-9822-4CAB-9CA2-2FF25D7F9D1F}" srcOrd="2" destOrd="0" parTransId="{106160E1-F5E3-4B0C-A65E-74AE5B841A6C}" sibTransId="{B5168244-9BE6-4DF7-BDEA-7102CCB3C2A8}"/>
    <dgm:cxn modelId="{DAD1FEF0-B2B0-4EAD-B558-CC3E933534CB}" type="presOf" srcId="{106160E1-F5E3-4B0C-A65E-74AE5B841A6C}" destId="{7F62A0EA-32C3-4EA9-A680-FDAD68A70BBA}" srcOrd="0" destOrd="0" presId="urn:microsoft.com/office/officeart/2008/layout/NameandTitleOrganizationalChart"/>
    <dgm:cxn modelId="{1E950093-861B-4F30-800D-275CED46CF88}" type="presOf" srcId="{53D1D7BE-8A64-4AB2-B149-7F46AD2F62EE}" destId="{2295A299-C4A5-4874-BAB3-15700E89AD8F}" srcOrd="0" destOrd="0" presId="urn:microsoft.com/office/officeart/2008/layout/NameandTitleOrganizationalChart"/>
    <dgm:cxn modelId="{B01D8DD9-1374-427D-96EA-8A3C17B10BF3}" type="presOf" srcId="{DAFCBBCA-E0EC-4393-A94E-1FEE95D2E490}" destId="{4258984B-5FCA-4CC9-A8C1-F9A2654CF593}" srcOrd="1" destOrd="0" presId="urn:microsoft.com/office/officeart/2008/layout/NameandTitleOrganizationalChart"/>
    <dgm:cxn modelId="{9DEEA6D1-F3D6-4DC9-AD50-4AE64A130C40}" type="presOf" srcId="{9DFC52DC-9822-4CAB-9CA2-2FF25D7F9D1F}" destId="{B33520D0-BB68-4D6B-AFA8-B53C36677046}" srcOrd="1" destOrd="0" presId="urn:microsoft.com/office/officeart/2008/layout/NameandTitleOrganizationalChart"/>
    <dgm:cxn modelId="{020BD31A-2A5F-4B2F-A0BF-600EDD8FDC1F}" type="presOf" srcId="{08D7BAC7-E268-430D-B68F-0E9A7E630CBD}" destId="{EAA07042-A981-4E7C-AAF5-F573A2895086}" srcOrd="0" destOrd="0" presId="urn:microsoft.com/office/officeart/2008/layout/NameandTitleOrganizationalChart"/>
    <dgm:cxn modelId="{617D55E8-A19E-4EB8-8DF8-749506C03EAF}" type="presOf" srcId="{554488E5-69EF-4BD9-BC21-91704CFBB27B}" destId="{1813BE75-0A60-4F0D-9EB5-F94C11588C07}" srcOrd="0" destOrd="0" presId="urn:microsoft.com/office/officeart/2008/layout/NameandTitleOrganizationalChart"/>
    <dgm:cxn modelId="{E03DE9C9-8580-40B2-8942-A6BAF0B7CF32}" srcId="{08D7BAC7-E268-430D-B68F-0E9A7E630CBD}" destId="{CD008432-8A85-4041-8295-42A3B18EE0D9}" srcOrd="0" destOrd="0" parTransId="{DA448CF6-F429-4B87-AFB7-232C2241E99A}" sibTransId="{385E5342-A8A0-43A2-BD20-D1B30CC5F3F3}"/>
    <dgm:cxn modelId="{2DFFA55A-B9AC-49A1-9516-3C2E69B8263E}" type="presOf" srcId="{DAFCBBCA-E0EC-4393-A94E-1FEE95D2E490}" destId="{97B19AB5-21D4-471E-9C0D-7C67DD3DB9EE}" srcOrd="0" destOrd="0" presId="urn:microsoft.com/office/officeart/2008/layout/NameandTitleOrganizationalChart"/>
    <dgm:cxn modelId="{91B6B6C7-0761-4B2F-9A64-0CD829C6B912}" type="presOf" srcId="{CD008432-8A85-4041-8295-42A3B18EE0D9}" destId="{84CB6B60-724B-46BD-801D-448A9D6FC5A4}" srcOrd="1" destOrd="0" presId="urn:microsoft.com/office/officeart/2008/layout/NameandTitleOrganizationalChart"/>
    <dgm:cxn modelId="{A3DF13EC-980F-4DE7-A12F-8158C4946B91}" type="presParOf" srcId="{EAA07042-A981-4E7C-AAF5-F573A2895086}" destId="{583389A9-E46A-4032-8F23-855EB4942576}" srcOrd="0" destOrd="0" presId="urn:microsoft.com/office/officeart/2008/layout/NameandTitleOrganizationalChart"/>
    <dgm:cxn modelId="{5E2CA403-FA04-42F2-81C1-FD77E0BC7392}" type="presParOf" srcId="{583389A9-E46A-4032-8F23-855EB4942576}" destId="{5C9094CD-23F1-4375-BF1D-5E82D31A02D8}" srcOrd="0" destOrd="0" presId="urn:microsoft.com/office/officeart/2008/layout/NameandTitleOrganizationalChart"/>
    <dgm:cxn modelId="{F3E8AE5E-912A-40F8-A32B-965803536119}" type="presParOf" srcId="{5C9094CD-23F1-4375-BF1D-5E82D31A02D8}" destId="{545D78B7-B2FB-4298-B2E6-C39E12BB9AF3}" srcOrd="0" destOrd="0" presId="urn:microsoft.com/office/officeart/2008/layout/NameandTitleOrganizationalChart"/>
    <dgm:cxn modelId="{105A4237-034C-4311-AC78-4258E23750FE}" type="presParOf" srcId="{5C9094CD-23F1-4375-BF1D-5E82D31A02D8}" destId="{83E51352-19A5-4FD5-B6EE-1DAB1DDCA21A}" srcOrd="1" destOrd="0" presId="urn:microsoft.com/office/officeart/2008/layout/NameandTitleOrganizationalChart"/>
    <dgm:cxn modelId="{98BEB98C-0392-4999-B154-641DD219A847}" type="presParOf" srcId="{5C9094CD-23F1-4375-BF1D-5E82D31A02D8}" destId="{84CB6B60-724B-46BD-801D-448A9D6FC5A4}" srcOrd="2" destOrd="0" presId="urn:microsoft.com/office/officeart/2008/layout/NameandTitleOrganizationalChart"/>
    <dgm:cxn modelId="{F319A69D-0287-4449-983B-B4DFDC7CB854}" type="presParOf" srcId="{583389A9-E46A-4032-8F23-855EB4942576}" destId="{E20724C2-A492-4787-8EAE-736112932ECA}" srcOrd="1" destOrd="0" presId="urn:microsoft.com/office/officeart/2008/layout/NameandTitleOrganizationalChart"/>
    <dgm:cxn modelId="{9F3406B5-8CEE-47A2-9F87-3129B37909B2}" type="presParOf" srcId="{E20724C2-A492-4787-8EAE-736112932ECA}" destId="{2295A299-C4A5-4874-BAB3-15700E89AD8F}" srcOrd="0" destOrd="0" presId="urn:microsoft.com/office/officeart/2008/layout/NameandTitleOrganizationalChart"/>
    <dgm:cxn modelId="{6DEA8C8B-EADE-4B7E-8F6F-D48E6B5AFD10}" type="presParOf" srcId="{E20724C2-A492-4787-8EAE-736112932ECA}" destId="{775420D6-8067-4D3E-862C-25F4838DAC28}" srcOrd="1" destOrd="0" presId="urn:microsoft.com/office/officeart/2008/layout/NameandTitleOrganizationalChart"/>
    <dgm:cxn modelId="{3441E3B5-7DDE-4400-A7F4-26CA122B13F9}" type="presParOf" srcId="{775420D6-8067-4D3E-862C-25F4838DAC28}" destId="{BDB1BB05-B101-4AAF-842A-CC9FF84B8114}" srcOrd="0" destOrd="0" presId="urn:microsoft.com/office/officeart/2008/layout/NameandTitleOrganizationalChart"/>
    <dgm:cxn modelId="{41904731-A615-46EF-AE49-E4067B1B1274}" type="presParOf" srcId="{BDB1BB05-B101-4AAF-842A-CC9FF84B8114}" destId="{1813BE75-0A60-4F0D-9EB5-F94C11588C07}" srcOrd="0" destOrd="0" presId="urn:microsoft.com/office/officeart/2008/layout/NameandTitleOrganizationalChart"/>
    <dgm:cxn modelId="{15066041-3685-44B3-8134-C327FDF76A1B}" type="presParOf" srcId="{BDB1BB05-B101-4AAF-842A-CC9FF84B8114}" destId="{D70D369E-0C08-4915-B19A-F07813AD5220}" srcOrd="1" destOrd="0" presId="urn:microsoft.com/office/officeart/2008/layout/NameandTitleOrganizationalChart"/>
    <dgm:cxn modelId="{4B8E2CBE-CE40-4955-8D3A-030ECBFB609A}" type="presParOf" srcId="{BDB1BB05-B101-4AAF-842A-CC9FF84B8114}" destId="{275538BC-62AB-4C65-AF7B-CC33A1EC951F}" srcOrd="2" destOrd="0" presId="urn:microsoft.com/office/officeart/2008/layout/NameandTitleOrganizationalChart"/>
    <dgm:cxn modelId="{C93E297A-DCF2-4950-B17D-CE5B1B331B59}" type="presParOf" srcId="{775420D6-8067-4D3E-862C-25F4838DAC28}" destId="{416A8BCB-A69C-427C-9C0F-AFE4A8D1629E}" srcOrd="1" destOrd="0" presId="urn:microsoft.com/office/officeart/2008/layout/NameandTitleOrganizationalChart"/>
    <dgm:cxn modelId="{4FE8FBCD-52CD-4621-9E76-7EAE953EE1C1}" type="presParOf" srcId="{775420D6-8067-4D3E-862C-25F4838DAC28}" destId="{CA13F117-7EA5-4D9B-A029-FFE403BA5A19}" srcOrd="2" destOrd="0" presId="urn:microsoft.com/office/officeart/2008/layout/NameandTitleOrganizationalChart"/>
    <dgm:cxn modelId="{842426FA-9B28-42C4-ABAC-D830AE1BAE08}" type="presParOf" srcId="{E20724C2-A492-4787-8EAE-736112932ECA}" destId="{5A5B46F6-FA91-4A05-A701-319A53A28A74}" srcOrd="2" destOrd="0" presId="urn:microsoft.com/office/officeart/2008/layout/NameandTitleOrganizationalChart"/>
    <dgm:cxn modelId="{CA20A5F0-C50C-43A6-8BF7-4EEC9FCABACD}" type="presParOf" srcId="{E20724C2-A492-4787-8EAE-736112932ECA}" destId="{FC87CAEA-ACD2-484D-AE6F-8E6076E481B4}" srcOrd="3" destOrd="0" presId="urn:microsoft.com/office/officeart/2008/layout/NameandTitleOrganizationalChart"/>
    <dgm:cxn modelId="{35CAB30A-5663-4BBF-9677-1B83F0FC5506}" type="presParOf" srcId="{FC87CAEA-ACD2-484D-AE6F-8E6076E481B4}" destId="{8E2B7554-4E5D-4994-A042-0A70E6B877EA}" srcOrd="0" destOrd="0" presId="urn:microsoft.com/office/officeart/2008/layout/NameandTitleOrganizationalChart"/>
    <dgm:cxn modelId="{84CB6AC6-78B7-4EC7-9280-72245EF58DC6}" type="presParOf" srcId="{8E2B7554-4E5D-4994-A042-0A70E6B877EA}" destId="{97B19AB5-21D4-471E-9C0D-7C67DD3DB9EE}" srcOrd="0" destOrd="0" presId="urn:microsoft.com/office/officeart/2008/layout/NameandTitleOrganizationalChart"/>
    <dgm:cxn modelId="{C69D6F48-CBD0-4375-A496-0CFD589AD9E7}" type="presParOf" srcId="{8E2B7554-4E5D-4994-A042-0A70E6B877EA}" destId="{68682F2E-E62B-4FBD-8422-B05778F5AE33}" srcOrd="1" destOrd="0" presId="urn:microsoft.com/office/officeart/2008/layout/NameandTitleOrganizationalChart"/>
    <dgm:cxn modelId="{AEFB9A95-4CEF-4326-8C3D-BD2F44DC7EE4}" type="presParOf" srcId="{8E2B7554-4E5D-4994-A042-0A70E6B877EA}" destId="{4258984B-5FCA-4CC9-A8C1-F9A2654CF593}" srcOrd="2" destOrd="0" presId="urn:microsoft.com/office/officeart/2008/layout/NameandTitleOrganizationalChart"/>
    <dgm:cxn modelId="{BFF1D4AE-EF3E-4162-850B-635876986D68}" type="presParOf" srcId="{FC87CAEA-ACD2-484D-AE6F-8E6076E481B4}" destId="{961A8E5A-D2D9-413F-B784-BEA9A2792B4A}" srcOrd="1" destOrd="0" presId="urn:microsoft.com/office/officeart/2008/layout/NameandTitleOrganizationalChart"/>
    <dgm:cxn modelId="{632DAF44-A47C-4653-AFCD-448F3FAD4216}" type="presParOf" srcId="{FC87CAEA-ACD2-484D-AE6F-8E6076E481B4}" destId="{36873D97-D15D-4884-9597-BE23E1374AF0}" srcOrd="2" destOrd="0" presId="urn:microsoft.com/office/officeart/2008/layout/NameandTitleOrganizationalChart"/>
    <dgm:cxn modelId="{9242AB14-D58C-4FD4-8EC6-5FC162A02E72}" type="presParOf" srcId="{E20724C2-A492-4787-8EAE-736112932ECA}" destId="{7F62A0EA-32C3-4EA9-A680-FDAD68A70BBA}" srcOrd="4" destOrd="0" presId="urn:microsoft.com/office/officeart/2008/layout/NameandTitleOrganizationalChart"/>
    <dgm:cxn modelId="{BBFC15A9-2425-4177-AA8E-2A6990D38FA5}" type="presParOf" srcId="{E20724C2-A492-4787-8EAE-736112932ECA}" destId="{49F99072-B3E9-41A9-9862-76CAAD21E848}" srcOrd="5" destOrd="0" presId="urn:microsoft.com/office/officeart/2008/layout/NameandTitleOrganizationalChart"/>
    <dgm:cxn modelId="{113C45CD-CAAE-4CFC-AE47-3FAED4BD0503}" type="presParOf" srcId="{49F99072-B3E9-41A9-9862-76CAAD21E848}" destId="{30F26732-CAC8-4E15-B80E-1895941FBD34}" srcOrd="0" destOrd="0" presId="urn:microsoft.com/office/officeart/2008/layout/NameandTitleOrganizationalChart"/>
    <dgm:cxn modelId="{0C23A611-6D88-49C6-933C-CAB495994BFA}" type="presParOf" srcId="{30F26732-CAC8-4E15-B80E-1895941FBD34}" destId="{2AC0F28C-04C4-4151-ACAE-E0BB2E281820}" srcOrd="0" destOrd="0" presId="urn:microsoft.com/office/officeart/2008/layout/NameandTitleOrganizationalChart"/>
    <dgm:cxn modelId="{DBB219ED-0249-4317-8546-C5C6E2C84A98}" type="presParOf" srcId="{30F26732-CAC8-4E15-B80E-1895941FBD34}" destId="{8654BC0F-BEA6-4586-8CD8-2DC55B460029}" srcOrd="1" destOrd="0" presId="urn:microsoft.com/office/officeart/2008/layout/NameandTitleOrganizationalChart"/>
    <dgm:cxn modelId="{00F8D7E0-90BC-4C47-918B-71F0055711F0}" type="presParOf" srcId="{30F26732-CAC8-4E15-B80E-1895941FBD34}" destId="{B33520D0-BB68-4D6B-AFA8-B53C36677046}" srcOrd="2" destOrd="0" presId="urn:microsoft.com/office/officeart/2008/layout/NameandTitleOrganizationalChart"/>
    <dgm:cxn modelId="{5FBE9112-BEEB-4902-BFE6-87BE0C9EE943}" type="presParOf" srcId="{49F99072-B3E9-41A9-9862-76CAAD21E848}" destId="{2A3FB394-AE40-42B8-9EF3-34B47B424D10}" srcOrd="1" destOrd="0" presId="urn:microsoft.com/office/officeart/2008/layout/NameandTitleOrganizationalChart"/>
    <dgm:cxn modelId="{9947A212-C23D-4EF2-B8CB-1101320EE78B}" type="presParOf" srcId="{49F99072-B3E9-41A9-9862-76CAAD21E848}" destId="{006CA3BD-AED1-4A18-842B-64C636844AB1}" srcOrd="2" destOrd="0" presId="urn:microsoft.com/office/officeart/2008/layout/NameandTitleOrganizationalChart"/>
    <dgm:cxn modelId="{96790700-096C-42BA-BDD1-78C84B90D2A8}" type="presParOf" srcId="{583389A9-E46A-4032-8F23-855EB4942576}" destId="{ECF2AF17-5317-489B-8FB9-8A5640F9DEBF}" srcOrd="2" destOrd="0" presId="urn:microsoft.com/office/officeart/2008/layout/NameandTitleOrganizationalChart"/>
  </dgm:cxnLst>
  <dgm:bg/>
  <dgm:whole/>
</dgm:dataModel>
</file>

<file path=word/diagrams/data2.xml><?xml version="1.0" encoding="utf-8"?>
<dgm:dataModel xmlns:dgm="http://schemas.openxmlformats.org/drawingml/2006/diagram" xmlns:a="http://schemas.openxmlformats.org/drawingml/2006/main">
  <dgm:ptLst>
    <dgm:pt modelId="{A04EC3CE-6262-4A4E-84AA-9CA1B0EBF781}" type="doc">
      <dgm:prSet loTypeId="urn:microsoft.com/office/officeart/2005/8/layout/list1" loCatId="list" qsTypeId="urn:microsoft.com/office/officeart/2005/8/quickstyle/simple1" qsCatId="simple" csTypeId="urn:microsoft.com/office/officeart/2005/8/colors/accent2_1" csCatId="accent2" phldr="1"/>
      <dgm:spPr/>
      <dgm:t>
        <a:bodyPr/>
        <a:lstStyle/>
        <a:p>
          <a:endParaRPr lang="en-US"/>
        </a:p>
      </dgm:t>
    </dgm:pt>
    <dgm:pt modelId="{F5EA7349-F24E-4A6E-9ACF-0A3371F6EB0D}">
      <dgm:prSet phldrT="[Text]" custT="1"/>
      <dgm:spPr/>
      <dgm:t>
        <a:bodyPr/>
        <a:lstStyle/>
        <a:p>
          <a:r>
            <a:rPr lang="en-US" sz="1200" b="1"/>
            <a:t>A project charter</a:t>
          </a:r>
        </a:p>
      </dgm:t>
    </dgm:pt>
    <dgm:pt modelId="{BF64A37B-3E38-4174-8C6F-D2B7FACEFD3B}" type="parTrans" cxnId="{92C6BD0E-DF50-4AA9-835C-B28688FBE1B3}">
      <dgm:prSet/>
      <dgm:spPr/>
      <dgm:t>
        <a:bodyPr/>
        <a:lstStyle/>
        <a:p>
          <a:endParaRPr lang="en-US" sz="1200"/>
        </a:p>
      </dgm:t>
    </dgm:pt>
    <dgm:pt modelId="{208708EB-D615-425F-9E19-851FA46A4FF5}" type="sibTrans" cxnId="{92C6BD0E-DF50-4AA9-835C-B28688FBE1B3}">
      <dgm:prSet/>
      <dgm:spPr/>
      <dgm:t>
        <a:bodyPr/>
        <a:lstStyle/>
        <a:p>
          <a:endParaRPr lang="en-US" sz="1200"/>
        </a:p>
      </dgm:t>
    </dgm:pt>
    <dgm:pt modelId="{42433AF8-584C-4ECB-AEB0-CB6ED2F399A8}">
      <dgm:prSet custT="1"/>
      <dgm:spPr/>
      <dgm:t>
        <a:bodyPr/>
        <a:lstStyle/>
        <a:p>
          <a:r>
            <a:rPr lang="en-US" sz="1200" b="1"/>
            <a:t>A comprehensive description of the project strategy and methodology – how the project will be implemented.</a:t>
          </a:r>
        </a:p>
      </dgm:t>
    </dgm:pt>
    <dgm:pt modelId="{AF24F917-50D1-4A9D-8A7B-68E6EDF0B2A1}" type="parTrans" cxnId="{7935F95F-6B55-464B-B77C-88D1AD38A83F}">
      <dgm:prSet/>
      <dgm:spPr/>
      <dgm:t>
        <a:bodyPr/>
        <a:lstStyle/>
        <a:p>
          <a:endParaRPr lang="en-US" sz="1200"/>
        </a:p>
      </dgm:t>
    </dgm:pt>
    <dgm:pt modelId="{A841E695-3273-436D-A1F5-260381825D4A}" type="sibTrans" cxnId="{7935F95F-6B55-464B-B77C-88D1AD38A83F}">
      <dgm:prSet/>
      <dgm:spPr/>
      <dgm:t>
        <a:bodyPr/>
        <a:lstStyle/>
        <a:p>
          <a:endParaRPr lang="en-US" sz="1200"/>
        </a:p>
      </dgm:t>
    </dgm:pt>
    <dgm:pt modelId="{E3C57E6E-70EE-424B-9891-1BB9BF6A3DAB}">
      <dgm:prSet custT="1"/>
      <dgm:spPr/>
      <dgm:t>
        <a:bodyPr/>
        <a:lstStyle/>
        <a:p>
          <a:r>
            <a:rPr lang="en-US" sz="1200" b="1"/>
            <a:t>Cost estimate</a:t>
          </a:r>
        </a:p>
      </dgm:t>
    </dgm:pt>
    <dgm:pt modelId="{548A3AC8-CAD5-43C3-A2C7-330AD78B7FDC}" type="parTrans" cxnId="{974DD3BE-778C-495D-A917-ED5014E77C33}">
      <dgm:prSet/>
      <dgm:spPr/>
      <dgm:t>
        <a:bodyPr/>
        <a:lstStyle/>
        <a:p>
          <a:endParaRPr lang="en-US" sz="1200"/>
        </a:p>
      </dgm:t>
    </dgm:pt>
    <dgm:pt modelId="{5348368E-8EAF-458B-8C61-A21E55DFCB11}" type="sibTrans" cxnId="{974DD3BE-778C-495D-A917-ED5014E77C33}">
      <dgm:prSet/>
      <dgm:spPr/>
      <dgm:t>
        <a:bodyPr/>
        <a:lstStyle/>
        <a:p>
          <a:endParaRPr lang="en-US" sz="1200"/>
        </a:p>
      </dgm:t>
    </dgm:pt>
    <dgm:pt modelId="{0C5E03AD-9676-41C1-87AB-33C8B75E3AA9}">
      <dgm:prSet custT="1"/>
      <dgm:spPr/>
      <dgm:t>
        <a:bodyPr/>
        <a:lstStyle/>
        <a:p>
          <a:r>
            <a:rPr lang="en-US" sz="1200" b="1"/>
            <a:t>Performance benchmarks.</a:t>
          </a:r>
        </a:p>
      </dgm:t>
    </dgm:pt>
    <dgm:pt modelId="{96257C16-F550-48D3-A58F-6F8EB2181EBF}" type="parTrans" cxnId="{7903E61F-293B-4EE4-8B2D-109D4D34131F}">
      <dgm:prSet/>
      <dgm:spPr/>
      <dgm:t>
        <a:bodyPr/>
        <a:lstStyle/>
        <a:p>
          <a:endParaRPr lang="en-US" sz="1200"/>
        </a:p>
      </dgm:t>
    </dgm:pt>
    <dgm:pt modelId="{CFBA1C87-97F5-4179-BE7D-90567FBB28C5}" type="sibTrans" cxnId="{7903E61F-293B-4EE4-8B2D-109D4D34131F}">
      <dgm:prSet/>
      <dgm:spPr/>
      <dgm:t>
        <a:bodyPr/>
        <a:lstStyle/>
        <a:p>
          <a:endParaRPr lang="en-US" sz="1200"/>
        </a:p>
      </dgm:t>
    </dgm:pt>
    <dgm:pt modelId="{9A000FD4-2CCB-4541-8AAF-788FF95AA5F2}">
      <dgm:prSet custT="1"/>
      <dgm:spPr/>
      <dgm:t>
        <a:bodyPr/>
        <a:lstStyle/>
        <a:p>
          <a:r>
            <a:rPr lang="en-US" sz="1200" b="1"/>
            <a:t>Key staff required for successful implementation.</a:t>
          </a:r>
        </a:p>
      </dgm:t>
    </dgm:pt>
    <dgm:pt modelId="{1AB6313B-224A-4483-8274-EC36F7EE1FE1}" type="parTrans" cxnId="{E85775D8-239B-47DB-8E08-AB331CAB5443}">
      <dgm:prSet/>
      <dgm:spPr/>
      <dgm:t>
        <a:bodyPr/>
        <a:lstStyle/>
        <a:p>
          <a:endParaRPr lang="en-US" sz="1200"/>
        </a:p>
      </dgm:t>
    </dgm:pt>
    <dgm:pt modelId="{5105A291-0752-4287-86ED-E73AE36EFC4D}" type="sibTrans" cxnId="{E85775D8-239B-47DB-8E08-AB331CAB5443}">
      <dgm:prSet/>
      <dgm:spPr/>
      <dgm:t>
        <a:bodyPr/>
        <a:lstStyle/>
        <a:p>
          <a:endParaRPr lang="en-US" sz="1200"/>
        </a:p>
      </dgm:t>
    </dgm:pt>
    <dgm:pt modelId="{F33A41DE-6A51-4F2C-ACB7-77A426FBD59F}">
      <dgm:prSet custT="1"/>
      <dgm:spPr/>
      <dgm:t>
        <a:bodyPr/>
        <a:lstStyle/>
        <a:p>
          <a:r>
            <a:rPr lang="en-US" sz="1200" b="1"/>
            <a:t>A clear and precise statement of scope.</a:t>
          </a:r>
        </a:p>
      </dgm:t>
    </dgm:pt>
    <dgm:pt modelId="{C89F4877-7402-46AB-8AC3-23AB5D8BB82A}" type="parTrans" cxnId="{5F2F1E34-E94C-443E-899C-BED625C01160}">
      <dgm:prSet/>
      <dgm:spPr/>
      <dgm:t>
        <a:bodyPr/>
        <a:lstStyle/>
        <a:p>
          <a:endParaRPr lang="en-US" sz="1200"/>
        </a:p>
      </dgm:t>
    </dgm:pt>
    <dgm:pt modelId="{4B4A4C3D-4377-4231-968F-10ED6CC83DE7}" type="sibTrans" cxnId="{5F2F1E34-E94C-443E-899C-BED625C01160}">
      <dgm:prSet/>
      <dgm:spPr/>
      <dgm:t>
        <a:bodyPr/>
        <a:lstStyle/>
        <a:p>
          <a:endParaRPr lang="en-US" sz="1200"/>
        </a:p>
      </dgm:t>
    </dgm:pt>
    <dgm:pt modelId="{8B9311CC-11F4-45FB-8169-2B109298E6A7}">
      <dgm:prSet custT="1"/>
      <dgm:spPr/>
      <dgm:t>
        <a:bodyPr/>
        <a:lstStyle/>
        <a:p>
          <a:r>
            <a:rPr lang="en-US" sz="1200" b="1"/>
            <a:t>A preliminary work breakdown schedule.</a:t>
          </a:r>
        </a:p>
      </dgm:t>
    </dgm:pt>
    <dgm:pt modelId="{1B23CF32-3C9A-40D6-AD4D-B545CDCA004E}" type="parTrans" cxnId="{E89CA8CC-FA39-4403-9C0A-340F3B78F35F}">
      <dgm:prSet/>
      <dgm:spPr/>
      <dgm:t>
        <a:bodyPr/>
        <a:lstStyle/>
        <a:p>
          <a:endParaRPr lang="en-US" sz="1200"/>
        </a:p>
      </dgm:t>
    </dgm:pt>
    <dgm:pt modelId="{EEB3B17A-7812-4648-9B0C-9E9E6FAE9DEE}" type="sibTrans" cxnId="{E89CA8CC-FA39-4403-9C0A-340F3B78F35F}">
      <dgm:prSet/>
      <dgm:spPr/>
      <dgm:t>
        <a:bodyPr/>
        <a:lstStyle/>
        <a:p>
          <a:endParaRPr lang="en-US" sz="1200"/>
        </a:p>
      </dgm:t>
    </dgm:pt>
    <dgm:pt modelId="{F1E22101-878E-4656-8B85-BA4C8DC53510}">
      <dgm:prSet custT="1"/>
      <dgm:spPr/>
      <dgm:t>
        <a:bodyPr/>
        <a:lstStyle/>
        <a:p>
          <a:r>
            <a:rPr lang="en-US" sz="1200" b="1"/>
            <a:t>A schedule of events including milestones.</a:t>
          </a:r>
        </a:p>
      </dgm:t>
    </dgm:pt>
    <dgm:pt modelId="{CCAE33C4-617D-4C49-B25C-186EB238FF04}" type="parTrans" cxnId="{209D3826-09B9-4324-8FF5-67539900A0AB}">
      <dgm:prSet/>
      <dgm:spPr/>
      <dgm:t>
        <a:bodyPr/>
        <a:lstStyle/>
        <a:p>
          <a:endParaRPr lang="en-US" sz="1200"/>
        </a:p>
      </dgm:t>
    </dgm:pt>
    <dgm:pt modelId="{2C55DE90-8A07-497C-8E27-24C09B9A731D}" type="sibTrans" cxnId="{209D3826-09B9-4324-8FF5-67539900A0AB}">
      <dgm:prSet/>
      <dgm:spPr/>
      <dgm:t>
        <a:bodyPr/>
        <a:lstStyle/>
        <a:p>
          <a:endParaRPr lang="en-US" sz="1200"/>
        </a:p>
      </dgm:t>
    </dgm:pt>
    <dgm:pt modelId="{3B148616-17AF-46E7-A56A-0F163119F995}">
      <dgm:prSet custT="1"/>
      <dgm:spPr/>
      <dgm:t>
        <a:bodyPr/>
        <a:lstStyle/>
        <a:p>
          <a:r>
            <a:rPr lang="en-US" sz="1200" b="1"/>
            <a:t>Assignment of responsibilities.</a:t>
          </a:r>
        </a:p>
      </dgm:t>
    </dgm:pt>
    <dgm:pt modelId="{CC7858E3-1A70-42CE-9EB4-CD14F616C94E}" type="parTrans" cxnId="{00599E72-6C76-4D18-B6BA-865BD7423493}">
      <dgm:prSet/>
      <dgm:spPr/>
      <dgm:t>
        <a:bodyPr/>
        <a:lstStyle/>
        <a:p>
          <a:endParaRPr lang="en-US" sz="1200"/>
        </a:p>
      </dgm:t>
    </dgm:pt>
    <dgm:pt modelId="{27683FFC-2239-42CA-A922-08CC652E1CE6}" type="sibTrans" cxnId="{00599E72-6C76-4D18-B6BA-865BD7423493}">
      <dgm:prSet/>
      <dgm:spPr/>
      <dgm:t>
        <a:bodyPr/>
        <a:lstStyle/>
        <a:p>
          <a:endParaRPr lang="en-US" sz="1200"/>
        </a:p>
      </dgm:t>
    </dgm:pt>
    <dgm:pt modelId="{0FAC42DC-1B33-4201-8E81-E4E9E19C4578}">
      <dgm:prSet custT="1"/>
      <dgm:spPr/>
      <dgm:t>
        <a:bodyPr/>
        <a:lstStyle/>
        <a:p>
          <a:r>
            <a:rPr lang="en-US" sz="1200" b="1"/>
            <a:t>A comprehensive risk assessment and statement.</a:t>
          </a:r>
        </a:p>
      </dgm:t>
    </dgm:pt>
    <dgm:pt modelId="{DF36DA02-6638-4BF5-963F-B551E27A1C6F}" type="parTrans" cxnId="{300E9F87-6B38-4380-82D3-3989337851D3}">
      <dgm:prSet/>
      <dgm:spPr/>
      <dgm:t>
        <a:bodyPr/>
        <a:lstStyle/>
        <a:p>
          <a:endParaRPr lang="en-US" sz="1200"/>
        </a:p>
      </dgm:t>
    </dgm:pt>
    <dgm:pt modelId="{BBBDB639-352C-4BE1-A208-B61C740430D2}" type="sibTrans" cxnId="{300E9F87-6B38-4380-82D3-3989337851D3}">
      <dgm:prSet/>
      <dgm:spPr/>
      <dgm:t>
        <a:bodyPr/>
        <a:lstStyle/>
        <a:p>
          <a:endParaRPr lang="en-US" sz="1200"/>
        </a:p>
      </dgm:t>
    </dgm:pt>
    <dgm:pt modelId="{0392443D-C652-4480-B1FB-563AFC94A789}">
      <dgm:prSet custT="1"/>
      <dgm:spPr/>
      <dgm:t>
        <a:bodyPr/>
        <a:lstStyle/>
        <a:p>
          <a:r>
            <a:rPr lang="en-US" sz="1200" b="1"/>
            <a:t>Scope change processes.</a:t>
          </a:r>
        </a:p>
      </dgm:t>
    </dgm:pt>
    <dgm:pt modelId="{10B98948-FBA3-48D5-A956-D41E6339F4DD}" type="parTrans" cxnId="{903F5709-E2E5-4284-B645-01C6941BDA6A}">
      <dgm:prSet/>
      <dgm:spPr/>
      <dgm:t>
        <a:bodyPr/>
        <a:lstStyle/>
        <a:p>
          <a:endParaRPr lang="en-US" sz="1200"/>
        </a:p>
      </dgm:t>
    </dgm:pt>
    <dgm:pt modelId="{0A289A4F-3737-4B75-9544-E7C6C07EB9DB}" type="sibTrans" cxnId="{903F5709-E2E5-4284-B645-01C6941BDA6A}">
      <dgm:prSet/>
      <dgm:spPr/>
      <dgm:t>
        <a:bodyPr/>
        <a:lstStyle/>
        <a:p>
          <a:endParaRPr lang="en-US" sz="1200"/>
        </a:p>
      </dgm:t>
    </dgm:pt>
    <dgm:pt modelId="{789445FD-4FCB-4F91-979B-39F1FECBEA80}">
      <dgm:prSet custT="1"/>
      <dgm:spPr/>
      <dgm:t>
        <a:bodyPr/>
        <a:lstStyle/>
        <a:p>
          <a:r>
            <a:rPr lang="en-US" sz="1200" b="1"/>
            <a:t>Communication protocol.</a:t>
          </a:r>
        </a:p>
      </dgm:t>
    </dgm:pt>
    <dgm:pt modelId="{AAE7B063-5AFD-45F1-9A96-172EB8C142EC}" type="parTrans" cxnId="{998CBF5E-0DD1-4416-A9E1-1F8BDFCBAEFC}">
      <dgm:prSet/>
      <dgm:spPr/>
      <dgm:t>
        <a:bodyPr/>
        <a:lstStyle/>
        <a:p>
          <a:endParaRPr lang="en-US" sz="1200"/>
        </a:p>
      </dgm:t>
    </dgm:pt>
    <dgm:pt modelId="{51FCB134-8119-46D9-95A7-8E645B082D88}" type="sibTrans" cxnId="{998CBF5E-0DD1-4416-A9E1-1F8BDFCBAEFC}">
      <dgm:prSet/>
      <dgm:spPr/>
      <dgm:t>
        <a:bodyPr/>
        <a:lstStyle/>
        <a:p>
          <a:endParaRPr lang="en-US" sz="1200"/>
        </a:p>
      </dgm:t>
    </dgm:pt>
    <dgm:pt modelId="{CDC7FB30-EE11-408A-B9B3-F9345B7113CF}">
      <dgm:prSet custT="1"/>
      <dgm:spPr/>
      <dgm:t>
        <a:bodyPr/>
        <a:lstStyle/>
        <a:p>
          <a:r>
            <a:rPr lang="en-US" sz="1200" b="1"/>
            <a:t>Stated limitations and “off limit” issues.</a:t>
          </a:r>
        </a:p>
      </dgm:t>
    </dgm:pt>
    <dgm:pt modelId="{E1D29AA4-E250-4157-B541-1583A8B89B24}" type="parTrans" cxnId="{4C5630AE-4DB8-4A9F-A0BE-63A0A789CDB5}">
      <dgm:prSet/>
      <dgm:spPr/>
      <dgm:t>
        <a:bodyPr/>
        <a:lstStyle/>
        <a:p>
          <a:endParaRPr lang="en-US" sz="1200"/>
        </a:p>
      </dgm:t>
    </dgm:pt>
    <dgm:pt modelId="{F98BE5E0-2BB2-49A3-9143-B0FAB5EAF5F9}" type="sibTrans" cxnId="{4C5630AE-4DB8-4A9F-A0BE-63A0A789CDB5}">
      <dgm:prSet/>
      <dgm:spPr/>
      <dgm:t>
        <a:bodyPr/>
        <a:lstStyle/>
        <a:p>
          <a:endParaRPr lang="en-US" sz="1200"/>
        </a:p>
      </dgm:t>
    </dgm:pt>
    <dgm:pt modelId="{515F89DF-27C7-4F27-AD5A-CE67AEFA366E}">
      <dgm:prSet custT="1"/>
      <dgm:spPr/>
      <dgm:t>
        <a:bodyPr/>
        <a:lstStyle/>
        <a:p>
          <a:r>
            <a:rPr lang="en-US" sz="1200" b="1"/>
            <a:t>A list of open decisions and pending decisions.</a:t>
          </a:r>
        </a:p>
      </dgm:t>
    </dgm:pt>
    <dgm:pt modelId="{675297DB-9125-4373-B672-BAC4CFE78731}" type="parTrans" cxnId="{BAFB4645-4893-4715-A8FA-1E3B14A9B4D6}">
      <dgm:prSet/>
      <dgm:spPr/>
      <dgm:t>
        <a:bodyPr/>
        <a:lstStyle/>
        <a:p>
          <a:endParaRPr lang="en-US" sz="1200"/>
        </a:p>
      </dgm:t>
    </dgm:pt>
    <dgm:pt modelId="{6A1B664B-0F3C-4686-BFA0-D9BE7FC40884}" type="sibTrans" cxnId="{BAFB4645-4893-4715-A8FA-1E3B14A9B4D6}">
      <dgm:prSet/>
      <dgm:spPr/>
      <dgm:t>
        <a:bodyPr/>
        <a:lstStyle/>
        <a:p>
          <a:endParaRPr lang="en-US" sz="1200"/>
        </a:p>
      </dgm:t>
    </dgm:pt>
    <dgm:pt modelId="{8CFC303B-9B50-45E2-B75B-D2B7049ADA41}">
      <dgm:prSet custT="1"/>
      <dgm:spPr/>
      <dgm:t>
        <a:bodyPr/>
        <a:lstStyle/>
        <a:p>
          <a:r>
            <a:rPr lang="en-US" sz="1200" b="1"/>
            <a:t>Monitoring process.</a:t>
          </a:r>
        </a:p>
      </dgm:t>
    </dgm:pt>
    <dgm:pt modelId="{684056BD-FD6B-4953-8BE2-C47EABACC801}" type="parTrans" cxnId="{B1BA76A8-362C-496E-9EE9-31A66821D8B6}">
      <dgm:prSet/>
      <dgm:spPr/>
      <dgm:t>
        <a:bodyPr/>
        <a:lstStyle/>
        <a:p>
          <a:endParaRPr lang="en-US" sz="1200"/>
        </a:p>
      </dgm:t>
    </dgm:pt>
    <dgm:pt modelId="{A0C2014D-BD45-4B02-864F-BACD40B6748C}" type="sibTrans" cxnId="{B1BA76A8-362C-496E-9EE9-31A66821D8B6}">
      <dgm:prSet/>
      <dgm:spPr/>
      <dgm:t>
        <a:bodyPr/>
        <a:lstStyle/>
        <a:p>
          <a:endParaRPr lang="en-US" sz="1200"/>
        </a:p>
      </dgm:t>
    </dgm:pt>
    <dgm:pt modelId="{DCB18DA7-9411-4A99-A17D-A3ED88B00D58}">
      <dgm:prSet custT="1"/>
      <dgm:spPr/>
      <dgm:t>
        <a:bodyPr/>
        <a:lstStyle/>
        <a:p>
          <a:r>
            <a:rPr lang="en-US" sz="1200" b="1"/>
            <a:t>Applicable standards and specifications of outputs.</a:t>
          </a:r>
        </a:p>
      </dgm:t>
    </dgm:pt>
    <dgm:pt modelId="{04F67806-E9F2-423C-96FA-2A83113A04F6}" type="parTrans" cxnId="{644871A0-DAAF-4AAE-B05B-F4322D3C5737}">
      <dgm:prSet/>
      <dgm:spPr/>
      <dgm:t>
        <a:bodyPr/>
        <a:lstStyle/>
        <a:p>
          <a:endParaRPr lang="en-US" sz="1200"/>
        </a:p>
      </dgm:t>
    </dgm:pt>
    <dgm:pt modelId="{D03C6DAA-0F33-4D42-9DDD-C1C3BF588D44}" type="sibTrans" cxnId="{644871A0-DAAF-4AAE-B05B-F4322D3C5737}">
      <dgm:prSet/>
      <dgm:spPr/>
      <dgm:t>
        <a:bodyPr/>
        <a:lstStyle/>
        <a:p>
          <a:endParaRPr lang="en-US" sz="1200"/>
        </a:p>
      </dgm:t>
    </dgm:pt>
    <dgm:pt modelId="{A62F7F3C-F3CF-485D-BA13-4EE3EE4B6F45}" type="pres">
      <dgm:prSet presAssocID="{A04EC3CE-6262-4A4E-84AA-9CA1B0EBF781}" presName="linear" presStyleCnt="0">
        <dgm:presLayoutVars>
          <dgm:dir/>
          <dgm:animLvl val="lvl"/>
          <dgm:resizeHandles val="exact"/>
        </dgm:presLayoutVars>
      </dgm:prSet>
      <dgm:spPr/>
      <dgm:t>
        <a:bodyPr/>
        <a:lstStyle/>
        <a:p>
          <a:endParaRPr lang="en-US"/>
        </a:p>
      </dgm:t>
    </dgm:pt>
    <dgm:pt modelId="{9C81C080-051E-463B-8805-53BE4137CA16}" type="pres">
      <dgm:prSet presAssocID="{F5EA7349-F24E-4A6E-9ACF-0A3371F6EB0D}" presName="parentLin" presStyleCnt="0"/>
      <dgm:spPr/>
    </dgm:pt>
    <dgm:pt modelId="{EC0ED2A4-E00C-4A12-B153-59894BB7522D}" type="pres">
      <dgm:prSet presAssocID="{F5EA7349-F24E-4A6E-9ACF-0A3371F6EB0D}" presName="parentLeftMargin" presStyleLbl="node1" presStyleIdx="0" presStyleCnt="16"/>
      <dgm:spPr/>
      <dgm:t>
        <a:bodyPr/>
        <a:lstStyle/>
        <a:p>
          <a:endParaRPr lang="en-US"/>
        </a:p>
      </dgm:t>
    </dgm:pt>
    <dgm:pt modelId="{B386BA5B-3128-411C-85A9-C0AC4BA9B8B1}" type="pres">
      <dgm:prSet presAssocID="{F5EA7349-F24E-4A6E-9ACF-0A3371F6EB0D}" presName="parentText" presStyleLbl="node1" presStyleIdx="0" presStyleCnt="16" custScaleX="117297" custLinFactY="887429" custLinFactNeighborX="19537" custLinFactNeighborY="900000">
        <dgm:presLayoutVars>
          <dgm:chMax val="0"/>
          <dgm:bulletEnabled val="1"/>
        </dgm:presLayoutVars>
      </dgm:prSet>
      <dgm:spPr/>
      <dgm:t>
        <a:bodyPr/>
        <a:lstStyle/>
        <a:p>
          <a:endParaRPr lang="en-US"/>
        </a:p>
      </dgm:t>
    </dgm:pt>
    <dgm:pt modelId="{3C999796-7226-4D66-8C72-1158659B24F0}" type="pres">
      <dgm:prSet presAssocID="{F5EA7349-F24E-4A6E-9ACF-0A3371F6EB0D}" presName="negativeSpace" presStyleCnt="0"/>
      <dgm:spPr/>
    </dgm:pt>
    <dgm:pt modelId="{03F3B6D7-162E-4748-AA2D-3CD55D0CF8F7}" type="pres">
      <dgm:prSet presAssocID="{F5EA7349-F24E-4A6E-9ACF-0A3371F6EB0D}" presName="childText" presStyleLbl="conFgAcc1" presStyleIdx="0" presStyleCnt="16" custLinFactY="94960" custLinFactNeighborX="6" custLinFactNeighborY="100000">
        <dgm:presLayoutVars>
          <dgm:bulletEnabled val="1"/>
        </dgm:presLayoutVars>
      </dgm:prSet>
      <dgm:spPr/>
    </dgm:pt>
    <dgm:pt modelId="{2F9CE282-C831-44C6-806E-9657F0895D44}" type="pres">
      <dgm:prSet presAssocID="{208708EB-D615-425F-9E19-851FA46A4FF5}" presName="spaceBetweenRectangles" presStyleCnt="0"/>
      <dgm:spPr/>
    </dgm:pt>
    <dgm:pt modelId="{19E03B38-BEF2-43A2-B8B7-7EDFD213D7B5}" type="pres">
      <dgm:prSet presAssocID="{42433AF8-584C-4ECB-AEB0-CB6ED2F399A8}" presName="parentLin" presStyleCnt="0"/>
      <dgm:spPr/>
    </dgm:pt>
    <dgm:pt modelId="{B1B979F1-FAB1-4CBA-BDC3-E64779880457}" type="pres">
      <dgm:prSet presAssocID="{42433AF8-584C-4ECB-AEB0-CB6ED2F399A8}" presName="parentLeftMargin" presStyleLbl="node1" presStyleIdx="0" presStyleCnt="16"/>
      <dgm:spPr/>
      <dgm:t>
        <a:bodyPr/>
        <a:lstStyle/>
        <a:p>
          <a:endParaRPr lang="en-US"/>
        </a:p>
      </dgm:t>
    </dgm:pt>
    <dgm:pt modelId="{5B35BA5F-2A42-41C4-98C6-6084BC5AA2F4}" type="pres">
      <dgm:prSet presAssocID="{42433AF8-584C-4ECB-AEB0-CB6ED2F399A8}" presName="parentText" presStyleLbl="node1" presStyleIdx="1" presStyleCnt="16" custScaleX="118430" custScaleY="190228" custLinFactNeighborX="-5698" custLinFactNeighborY="5845">
        <dgm:presLayoutVars>
          <dgm:chMax val="0"/>
          <dgm:bulletEnabled val="1"/>
        </dgm:presLayoutVars>
      </dgm:prSet>
      <dgm:spPr/>
      <dgm:t>
        <a:bodyPr/>
        <a:lstStyle/>
        <a:p>
          <a:endParaRPr lang="en-US"/>
        </a:p>
      </dgm:t>
    </dgm:pt>
    <dgm:pt modelId="{80E65F59-A8B8-4FB8-AA00-D73C9DD92123}" type="pres">
      <dgm:prSet presAssocID="{42433AF8-584C-4ECB-AEB0-CB6ED2F399A8}" presName="negativeSpace" presStyleCnt="0"/>
      <dgm:spPr/>
    </dgm:pt>
    <dgm:pt modelId="{BC45F1A2-39B8-402B-A007-D9A06B3A9195}" type="pres">
      <dgm:prSet presAssocID="{42433AF8-584C-4ECB-AEB0-CB6ED2F399A8}" presName="childText" presStyleLbl="conFgAcc1" presStyleIdx="1" presStyleCnt="16">
        <dgm:presLayoutVars>
          <dgm:bulletEnabled val="1"/>
        </dgm:presLayoutVars>
      </dgm:prSet>
      <dgm:spPr/>
    </dgm:pt>
    <dgm:pt modelId="{657F5C6A-FB70-4282-A438-1845A87CE61F}" type="pres">
      <dgm:prSet presAssocID="{A841E695-3273-436D-A1F5-260381825D4A}" presName="spaceBetweenRectangles" presStyleCnt="0"/>
      <dgm:spPr/>
    </dgm:pt>
    <dgm:pt modelId="{471759CB-0E17-424D-BABF-4AE8285CEDED}" type="pres">
      <dgm:prSet presAssocID="{E3C57E6E-70EE-424B-9891-1BB9BF6A3DAB}" presName="parentLin" presStyleCnt="0"/>
      <dgm:spPr/>
    </dgm:pt>
    <dgm:pt modelId="{456FBAAA-784F-44B9-9D7A-B056D622183E}" type="pres">
      <dgm:prSet presAssocID="{E3C57E6E-70EE-424B-9891-1BB9BF6A3DAB}" presName="parentLeftMargin" presStyleLbl="node1" presStyleIdx="1" presStyleCnt="16"/>
      <dgm:spPr/>
      <dgm:t>
        <a:bodyPr/>
        <a:lstStyle/>
        <a:p>
          <a:endParaRPr lang="en-US"/>
        </a:p>
      </dgm:t>
    </dgm:pt>
    <dgm:pt modelId="{DF033651-D79F-41D0-ACA1-6275E020F71A}" type="pres">
      <dgm:prSet presAssocID="{E3C57E6E-70EE-424B-9891-1BB9BF6A3DAB}" presName="parentText" presStyleLbl="node1" presStyleIdx="2" presStyleCnt="16" custScaleX="117297">
        <dgm:presLayoutVars>
          <dgm:chMax val="0"/>
          <dgm:bulletEnabled val="1"/>
        </dgm:presLayoutVars>
      </dgm:prSet>
      <dgm:spPr/>
      <dgm:t>
        <a:bodyPr/>
        <a:lstStyle/>
        <a:p>
          <a:endParaRPr lang="en-US"/>
        </a:p>
      </dgm:t>
    </dgm:pt>
    <dgm:pt modelId="{953D3252-F909-43EF-9B8E-C51735CE354A}" type="pres">
      <dgm:prSet presAssocID="{E3C57E6E-70EE-424B-9891-1BB9BF6A3DAB}" presName="negativeSpace" presStyleCnt="0"/>
      <dgm:spPr/>
    </dgm:pt>
    <dgm:pt modelId="{5C70085C-E6B3-4F4E-B6FA-E36457B5BBC8}" type="pres">
      <dgm:prSet presAssocID="{E3C57E6E-70EE-424B-9891-1BB9BF6A3DAB}" presName="childText" presStyleLbl="conFgAcc1" presStyleIdx="2" presStyleCnt="16">
        <dgm:presLayoutVars>
          <dgm:bulletEnabled val="1"/>
        </dgm:presLayoutVars>
      </dgm:prSet>
      <dgm:spPr/>
    </dgm:pt>
    <dgm:pt modelId="{F0A544DA-B496-44BD-AED2-ED88DC25D8DC}" type="pres">
      <dgm:prSet presAssocID="{5348368E-8EAF-458B-8C61-A21E55DFCB11}" presName="spaceBetweenRectangles" presStyleCnt="0"/>
      <dgm:spPr/>
    </dgm:pt>
    <dgm:pt modelId="{52B8EFA4-15CB-4C80-9825-B923C7F88F7E}" type="pres">
      <dgm:prSet presAssocID="{0C5E03AD-9676-41C1-87AB-33C8B75E3AA9}" presName="parentLin" presStyleCnt="0"/>
      <dgm:spPr/>
    </dgm:pt>
    <dgm:pt modelId="{4F6BF1A7-3DD3-4DA6-A200-EAC546316BB8}" type="pres">
      <dgm:prSet presAssocID="{0C5E03AD-9676-41C1-87AB-33C8B75E3AA9}" presName="parentLeftMargin" presStyleLbl="node1" presStyleIdx="2" presStyleCnt="16"/>
      <dgm:spPr/>
      <dgm:t>
        <a:bodyPr/>
        <a:lstStyle/>
        <a:p>
          <a:endParaRPr lang="en-US"/>
        </a:p>
      </dgm:t>
    </dgm:pt>
    <dgm:pt modelId="{937A4FE0-E372-4069-B11F-C6033218FF70}" type="pres">
      <dgm:prSet presAssocID="{0C5E03AD-9676-41C1-87AB-33C8B75E3AA9}" presName="parentText" presStyleLbl="node1" presStyleIdx="3" presStyleCnt="16" custScaleX="117297">
        <dgm:presLayoutVars>
          <dgm:chMax val="0"/>
          <dgm:bulletEnabled val="1"/>
        </dgm:presLayoutVars>
      </dgm:prSet>
      <dgm:spPr/>
      <dgm:t>
        <a:bodyPr/>
        <a:lstStyle/>
        <a:p>
          <a:endParaRPr lang="en-US"/>
        </a:p>
      </dgm:t>
    </dgm:pt>
    <dgm:pt modelId="{9A95E19F-71E5-4912-9123-604527D9F1DA}" type="pres">
      <dgm:prSet presAssocID="{0C5E03AD-9676-41C1-87AB-33C8B75E3AA9}" presName="negativeSpace" presStyleCnt="0"/>
      <dgm:spPr/>
    </dgm:pt>
    <dgm:pt modelId="{5587FF37-9989-4A67-8BAA-B442DF2FDAAF}" type="pres">
      <dgm:prSet presAssocID="{0C5E03AD-9676-41C1-87AB-33C8B75E3AA9}" presName="childText" presStyleLbl="conFgAcc1" presStyleIdx="3" presStyleCnt="16">
        <dgm:presLayoutVars>
          <dgm:bulletEnabled val="1"/>
        </dgm:presLayoutVars>
      </dgm:prSet>
      <dgm:spPr/>
    </dgm:pt>
    <dgm:pt modelId="{EC89D8AE-DD5D-4360-994F-622797E36FBD}" type="pres">
      <dgm:prSet presAssocID="{CFBA1C87-97F5-4179-BE7D-90567FBB28C5}" presName="spaceBetweenRectangles" presStyleCnt="0"/>
      <dgm:spPr/>
    </dgm:pt>
    <dgm:pt modelId="{93A41C8B-ED59-46E6-8070-1D7B69EBA83A}" type="pres">
      <dgm:prSet presAssocID="{9A000FD4-2CCB-4541-8AAF-788FF95AA5F2}" presName="parentLin" presStyleCnt="0"/>
      <dgm:spPr/>
    </dgm:pt>
    <dgm:pt modelId="{7556B4CA-1989-4CA2-AF6E-5F3596365740}" type="pres">
      <dgm:prSet presAssocID="{9A000FD4-2CCB-4541-8AAF-788FF95AA5F2}" presName="parentLeftMargin" presStyleLbl="node1" presStyleIdx="3" presStyleCnt="16"/>
      <dgm:spPr/>
      <dgm:t>
        <a:bodyPr/>
        <a:lstStyle/>
        <a:p>
          <a:endParaRPr lang="en-US"/>
        </a:p>
      </dgm:t>
    </dgm:pt>
    <dgm:pt modelId="{1A2C8BFC-C0CD-4BCD-8E7A-1C2F8A874C8D}" type="pres">
      <dgm:prSet presAssocID="{9A000FD4-2CCB-4541-8AAF-788FF95AA5F2}" presName="parentText" presStyleLbl="node1" presStyleIdx="4" presStyleCnt="16" custScaleX="117297">
        <dgm:presLayoutVars>
          <dgm:chMax val="0"/>
          <dgm:bulletEnabled val="1"/>
        </dgm:presLayoutVars>
      </dgm:prSet>
      <dgm:spPr/>
      <dgm:t>
        <a:bodyPr/>
        <a:lstStyle/>
        <a:p>
          <a:endParaRPr lang="en-US"/>
        </a:p>
      </dgm:t>
    </dgm:pt>
    <dgm:pt modelId="{8F79CE81-2C17-42A1-ACE2-B123E4F92574}" type="pres">
      <dgm:prSet presAssocID="{9A000FD4-2CCB-4541-8AAF-788FF95AA5F2}" presName="negativeSpace" presStyleCnt="0"/>
      <dgm:spPr/>
    </dgm:pt>
    <dgm:pt modelId="{76E70191-80B4-4473-970B-7485717CBB46}" type="pres">
      <dgm:prSet presAssocID="{9A000FD4-2CCB-4541-8AAF-788FF95AA5F2}" presName="childText" presStyleLbl="conFgAcc1" presStyleIdx="4" presStyleCnt="16">
        <dgm:presLayoutVars>
          <dgm:bulletEnabled val="1"/>
        </dgm:presLayoutVars>
      </dgm:prSet>
      <dgm:spPr/>
    </dgm:pt>
    <dgm:pt modelId="{A7E2E977-6520-4C0A-9558-DE928C437DA4}" type="pres">
      <dgm:prSet presAssocID="{5105A291-0752-4287-86ED-E73AE36EFC4D}" presName="spaceBetweenRectangles" presStyleCnt="0"/>
      <dgm:spPr/>
    </dgm:pt>
    <dgm:pt modelId="{82A69EC3-3583-4798-8679-6D03B8D85568}" type="pres">
      <dgm:prSet presAssocID="{F33A41DE-6A51-4F2C-ACB7-77A426FBD59F}" presName="parentLin" presStyleCnt="0"/>
      <dgm:spPr/>
    </dgm:pt>
    <dgm:pt modelId="{F9D620EA-2CFB-4C6D-91EA-EBB65C046082}" type="pres">
      <dgm:prSet presAssocID="{F33A41DE-6A51-4F2C-ACB7-77A426FBD59F}" presName="parentLeftMargin" presStyleLbl="node1" presStyleIdx="4" presStyleCnt="16"/>
      <dgm:spPr/>
      <dgm:t>
        <a:bodyPr/>
        <a:lstStyle/>
        <a:p>
          <a:endParaRPr lang="en-US"/>
        </a:p>
      </dgm:t>
    </dgm:pt>
    <dgm:pt modelId="{D91488DC-3ED7-40CB-B98D-AE0175B83E7D}" type="pres">
      <dgm:prSet presAssocID="{F33A41DE-6A51-4F2C-ACB7-77A426FBD59F}" presName="parentText" presStyleLbl="node1" presStyleIdx="5" presStyleCnt="16" custScaleX="117297">
        <dgm:presLayoutVars>
          <dgm:chMax val="0"/>
          <dgm:bulletEnabled val="1"/>
        </dgm:presLayoutVars>
      </dgm:prSet>
      <dgm:spPr/>
      <dgm:t>
        <a:bodyPr/>
        <a:lstStyle/>
        <a:p>
          <a:endParaRPr lang="en-US"/>
        </a:p>
      </dgm:t>
    </dgm:pt>
    <dgm:pt modelId="{C4843DF5-85E6-4894-A70C-7B7B618628F3}" type="pres">
      <dgm:prSet presAssocID="{F33A41DE-6A51-4F2C-ACB7-77A426FBD59F}" presName="negativeSpace" presStyleCnt="0"/>
      <dgm:spPr/>
    </dgm:pt>
    <dgm:pt modelId="{551B3E9A-70E5-4584-849A-A970DE950E39}" type="pres">
      <dgm:prSet presAssocID="{F33A41DE-6A51-4F2C-ACB7-77A426FBD59F}" presName="childText" presStyleLbl="conFgAcc1" presStyleIdx="5" presStyleCnt="16">
        <dgm:presLayoutVars>
          <dgm:bulletEnabled val="1"/>
        </dgm:presLayoutVars>
      </dgm:prSet>
      <dgm:spPr/>
    </dgm:pt>
    <dgm:pt modelId="{5C7D8FF8-26ED-4E97-96A3-CE7002CEB6DB}" type="pres">
      <dgm:prSet presAssocID="{4B4A4C3D-4377-4231-968F-10ED6CC83DE7}" presName="spaceBetweenRectangles" presStyleCnt="0"/>
      <dgm:spPr/>
    </dgm:pt>
    <dgm:pt modelId="{02C33510-601C-486B-8B72-3C724C16B163}" type="pres">
      <dgm:prSet presAssocID="{8B9311CC-11F4-45FB-8169-2B109298E6A7}" presName="parentLin" presStyleCnt="0"/>
      <dgm:spPr/>
    </dgm:pt>
    <dgm:pt modelId="{5D18EFBD-32F6-4DC1-8999-B3AC833CE995}" type="pres">
      <dgm:prSet presAssocID="{8B9311CC-11F4-45FB-8169-2B109298E6A7}" presName="parentLeftMargin" presStyleLbl="node1" presStyleIdx="5" presStyleCnt="16"/>
      <dgm:spPr/>
      <dgm:t>
        <a:bodyPr/>
        <a:lstStyle/>
        <a:p>
          <a:endParaRPr lang="en-US"/>
        </a:p>
      </dgm:t>
    </dgm:pt>
    <dgm:pt modelId="{CEB1DFFB-E536-49CE-95AF-25B16D45F4C9}" type="pres">
      <dgm:prSet presAssocID="{8B9311CC-11F4-45FB-8169-2B109298E6A7}" presName="parentText" presStyleLbl="node1" presStyleIdx="6" presStyleCnt="16" custScaleX="117297">
        <dgm:presLayoutVars>
          <dgm:chMax val="0"/>
          <dgm:bulletEnabled val="1"/>
        </dgm:presLayoutVars>
      </dgm:prSet>
      <dgm:spPr/>
      <dgm:t>
        <a:bodyPr/>
        <a:lstStyle/>
        <a:p>
          <a:endParaRPr lang="en-US"/>
        </a:p>
      </dgm:t>
    </dgm:pt>
    <dgm:pt modelId="{66A71FD5-FF50-4E33-B11F-FFE25BC62363}" type="pres">
      <dgm:prSet presAssocID="{8B9311CC-11F4-45FB-8169-2B109298E6A7}" presName="negativeSpace" presStyleCnt="0"/>
      <dgm:spPr/>
    </dgm:pt>
    <dgm:pt modelId="{FAF3D477-7859-42D7-BC5D-ED493A171B0B}" type="pres">
      <dgm:prSet presAssocID="{8B9311CC-11F4-45FB-8169-2B109298E6A7}" presName="childText" presStyleLbl="conFgAcc1" presStyleIdx="6" presStyleCnt="16">
        <dgm:presLayoutVars>
          <dgm:bulletEnabled val="1"/>
        </dgm:presLayoutVars>
      </dgm:prSet>
      <dgm:spPr/>
    </dgm:pt>
    <dgm:pt modelId="{999D5542-04D7-4F94-B036-D0DDD1BB1869}" type="pres">
      <dgm:prSet presAssocID="{EEB3B17A-7812-4648-9B0C-9E9E6FAE9DEE}" presName="spaceBetweenRectangles" presStyleCnt="0"/>
      <dgm:spPr/>
    </dgm:pt>
    <dgm:pt modelId="{5D3ED2FE-764C-45DF-B17F-B6EAFB42A019}" type="pres">
      <dgm:prSet presAssocID="{F1E22101-878E-4656-8B85-BA4C8DC53510}" presName="parentLin" presStyleCnt="0"/>
      <dgm:spPr/>
    </dgm:pt>
    <dgm:pt modelId="{6025D27E-6C1D-45ED-87F0-534B7DBC2CE1}" type="pres">
      <dgm:prSet presAssocID="{F1E22101-878E-4656-8B85-BA4C8DC53510}" presName="parentLeftMargin" presStyleLbl="node1" presStyleIdx="6" presStyleCnt="16"/>
      <dgm:spPr/>
      <dgm:t>
        <a:bodyPr/>
        <a:lstStyle/>
        <a:p>
          <a:endParaRPr lang="en-US"/>
        </a:p>
      </dgm:t>
    </dgm:pt>
    <dgm:pt modelId="{590B20F9-6BEC-4E2B-BA93-DE2A0CC615FF}" type="pres">
      <dgm:prSet presAssocID="{F1E22101-878E-4656-8B85-BA4C8DC53510}" presName="parentText" presStyleLbl="node1" presStyleIdx="7" presStyleCnt="16" custScaleX="117297">
        <dgm:presLayoutVars>
          <dgm:chMax val="0"/>
          <dgm:bulletEnabled val="1"/>
        </dgm:presLayoutVars>
      </dgm:prSet>
      <dgm:spPr/>
      <dgm:t>
        <a:bodyPr/>
        <a:lstStyle/>
        <a:p>
          <a:endParaRPr lang="en-US"/>
        </a:p>
      </dgm:t>
    </dgm:pt>
    <dgm:pt modelId="{2A5B0208-E855-40F8-8B94-CEC96E7A656B}" type="pres">
      <dgm:prSet presAssocID="{F1E22101-878E-4656-8B85-BA4C8DC53510}" presName="negativeSpace" presStyleCnt="0"/>
      <dgm:spPr/>
    </dgm:pt>
    <dgm:pt modelId="{E4D69BFE-7A2A-4154-8799-6F72F4155C36}" type="pres">
      <dgm:prSet presAssocID="{F1E22101-878E-4656-8B85-BA4C8DC53510}" presName="childText" presStyleLbl="conFgAcc1" presStyleIdx="7" presStyleCnt="16">
        <dgm:presLayoutVars>
          <dgm:bulletEnabled val="1"/>
        </dgm:presLayoutVars>
      </dgm:prSet>
      <dgm:spPr/>
    </dgm:pt>
    <dgm:pt modelId="{FD6A65BF-7EED-4508-895A-290E3780AF09}" type="pres">
      <dgm:prSet presAssocID="{2C55DE90-8A07-497C-8E27-24C09B9A731D}" presName="spaceBetweenRectangles" presStyleCnt="0"/>
      <dgm:spPr/>
    </dgm:pt>
    <dgm:pt modelId="{7549CD88-5E5F-4AAF-8089-77DA4E1B52B7}" type="pres">
      <dgm:prSet presAssocID="{3B148616-17AF-46E7-A56A-0F163119F995}" presName="parentLin" presStyleCnt="0"/>
      <dgm:spPr/>
    </dgm:pt>
    <dgm:pt modelId="{02CC7AF5-6244-4857-98E5-C9894F6877B6}" type="pres">
      <dgm:prSet presAssocID="{3B148616-17AF-46E7-A56A-0F163119F995}" presName="parentLeftMargin" presStyleLbl="node1" presStyleIdx="7" presStyleCnt="16"/>
      <dgm:spPr/>
      <dgm:t>
        <a:bodyPr/>
        <a:lstStyle/>
        <a:p>
          <a:endParaRPr lang="en-US"/>
        </a:p>
      </dgm:t>
    </dgm:pt>
    <dgm:pt modelId="{929A8E14-B8FE-4F22-A348-52F97B9C6AD8}" type="pres">
      <dgm:prSet presAssocID="{3B148616-17AF-46E7-A56A-0F163119F995}" presName="parentText" presStyleLbl="node1" presStyleIdx="8" presStyleCnt="16" custScaleX="117297">
        <dgm:presLayoutVars>
          <dgm:chMax val="0"/>
          <dgm:bulletEnabled val="1"/>
        </dgm:presLayoutVars>
      </dgm:prSet>
      <dgm:spPr/>
      <dgm:t>
        <a:bodyPr/>
        <a:lstStyle/>
        <a:p>
          <a:endParaRPr lang="en-US"/>
        </a:p>
      </dgm:t>
    </dgm:pt>
    <dgm:pt modelId="{978C1267-6992-4898-BA97-0063E2D30BDA}" type="pres">
      <dgm:prSet presAssocID="{3B148616-17AF-46E7-A56A-0F163119F995}" presName="negativeSpace" presStyleCnt="0"/>
      <dgm:spPr/>
    </dgm:pt>
    <dgm:pt modelId="{ADD671B1-C858-4E0E-9F29-80F1B9E8F949}" type="pres">
      <dgm:prSet presAssocID="{3B148616-17AF-46E7-A56A-0F163119F995}" presName="childText" presStyleLbl="conFgAcc1" presStyleIdx="8" presStyleCnt="16">
        <dgm:presLayoutVars>
          <dgm:bulletEnabled val="1"/>
        </dgm:presLayoutVars>
      </dgm:prSet>
      <dgm:spPr/>
    </dgm:pt>
    <dgm:pt modelId="{8EC24E2D-7A9D-4DDB-BEBD-3D332312CE48}" type="pres">
      <dgm:prSet presAssocID="{27683FFC-2239-42CA-A922-08CC652E1CE6}" presName="spaceBetweenRectangles" presStyleCnt="0"/>
      <dgm:spPr/>
    </dgm:pt>
    <dgm:pt modelId="{14317910-2FB8-4FA9-B466-974EA9862FF9}" type="pres">
      <dgm:prSet presAssocID="{0FAC42DC-1B33-4201-8E81-E4E9E19C4578}" presName="parentLin" presStyleCnt="0"/>
      <dgm:spPr/>
    </dgm:pt>
    <dgm:pt modelId="{FA66DFC7-DFCE-4156-A17B-8D7977F088F1}" type="pres">
      <dgm:prSet presAssocID="{0FAC42DC-1B33-4201-8E81-E4E9E19C4578}" presName="parentLeftMargin" presStyleLbl="node1" presStyleIdx="8" presStyleCnt="16"/>
      <dgm:spPr/>
      <dgm:t>
        <a:bodyPr/>
        <a:lstStyle/>
        <a:p>
          <a:endParaRPr lang="en-US"/>
        </a:p>
      </dgm:t>
    </dgm:pt>
    <dgm:pt modelId="{6028305F-03BC-48A8-9365-3AFAC3EADB8A}" type="pres">
      <dgm:prSet presAssocID="{0FAC42DC-1B33-4201-8E81-E4E9E19C4578}" presName="parentText" presStyleLbl="node1" presStyleIdx="9" presStyleCnt="16" custScaleX="117297">
        <dgm:presLayoutVars>
          <dgm:chMax val="0"/>
          <dgm:bulletEnabled val="1"/>
        </dgm:presLayoutVars>
      </dgm:prSet>
      <dgm:spPr/>
      <dgm:t>
        <a:bodyPr/>
        <a:lstStyle/>
        <a:p>
          <a:endParaRPr lang="en-US"/>
        </a:p>
      </dgm:t>
    </dgm:pt>
    <dgm:pt modelId="{E0E7E82D-FA25-4BDB-97D2-01E198C2F56F}" type="pres">
      <dgm:prSet presAssocID="{0FAC42DC-1B33-4201-8E81-E4E9E19C4578}" presName="negativeSpace" presStyleCnt="0"/>
      <dgm:spPr/>
    </dgm:pt>
    <dgm:pt modelId="{1C076D4D-F282-4CF9-A751-D3BB5A1C3341}" type="pres">
      <dgm:prSet presAssocID="{0FAC42DC-1B33-4201-8E81-E4E9E19C4578}" presName="childText" presStyleLbl="conFgAcc1" presStyleIdx="9" presStyleCnt="16">
        <dgm:presLayoutVars>
          <dgm:bulletEnabled val="1"/>
        </dgm:presLayoutVars>
      </dgm:prSet>
      <dgm:spPr/>
    </dgm:pt>
    <dgm:pt modelId="{E0414467-8577-42D0-87E5-3EFAFA99D2AA}" type="pres">
      <dgm:prSet presAssocID="{BBBDB639-352C-4BE1-A208-B61C740430D2}" presName="spaceBetweenRectangles" presStyleCnt="0"/>
      <dgm:spPr/>
    </dgm:pt>
    <dgm:pt modelId="{46EF3573-2F1E-4EA2-936E-1E31003F1347}" type="pres">
      <dgm:prSet presAssocID="{0392443D-C652-4480-B1FB-563AFC94A789}" presName="parentLin" presStyleCnt="0"/>
      <dgm:spPr/>
    </dgm:pt>
    <dgm:pt modelId="{B72CE596-FCE4-4897-B83E-D0A7ECAA4F3E}" type="pres">
      <dgm:prSet presAssocID="{0392443D-C652-4480-B1FB-563AFC94A789}" presName="parentLeftMargin" presStyleLbl="node1" presStyleIdx="9" presStyleCnt="16"/>
      <dgm:spPr/>
      <dgm:t>
        <a:bodyPr/>
        <a:lstStyle/>
        <a:p>
          <a:endParaRPr lang="en-US"/>
        </a:p>
      </dgm:t>
    </dgm:pt>
    <dgm:pt modelId="{33B3267F-6896-4E51-8223-C2A29FC78ADA}" type="pres">
      <dgm:prSet presAssocID="{0392443D-C652-4480-B1FB-563AFC94A789}" presName="parentText" presStyleLbl="node1" presStyleIdx="10" presStyleCnt="16" custScaleX="117297">
        <dgm:presLayoutVars>
          <dgm:chMax val="0"/>
          <dgm:bulletEnabled val="1"/>
        </dgm:presLayoutVars>
      </dgm:prSet>
      <dgm:spPr/>
      <dgm:t>
        <a:bodyPr/>
        <a:lstStyle/>
        <a:p>
          <a:endParaRPr lang="en-US"/>
        </a:p>
      </dgm:t>
    </dgm:pt>
    <dgm:pt modelId="{94B02ED2-6AA8-4806-A982-C92BC9117C0E}" type="pres">
      <dgm:prSet presAssocID="{0392443D-C652-4480-B1FB-563AFC94A789}" presName="negativeSpace" presStyleCnt="0"/>
      <dgm:spPr/>
    </dgm:pt>
    <dgm:pt modelId="{0E73209E-2899-4D5A-9490-B8A7F0D8BE8C}" type="pres">
      <dgm:prSet presAssocID="{0392443D-C652-4480-B1FB-563AFC94A789}" presName="childText" presStyleLbl="conFgAcc1" presStyleIdx="10" presStyleCnt="16">
        <dgm:presLayoutVars>
          <dgm:bulletEnabled val="1"/>
        </dgm:presLayoutVars>
      </dgm:prSet>
      <dgm:spPr/>
    </dgm:pt>
    <dgm:pt modelId="{05019C9E-4C5D-40E5-952C-EF47CBAC2D3D}" type="pres">
      <dgm:prSet presAssocID="{0A289A4F-3737-4B75-9544-E7C6C07EB9DB}" presName="spaceBetweenRectangles" presStyleCnt="0"/>
      <dgm:spPr/>
    </dgm:pt>
    <dgm:pt modelId="{7C1ADB70-7FA0-4F28-99CD-D4A7EEEB882E}" type="pres">
      <dgm:prSet presAssocID="{789445FD-4FCB-4F91-979B-39F1FECBEA80}" presName="parentLin" presStyleCnt="0"/>
      <dgm:spPr/>
    </dgm:pt>
    <dgm:pt modelId="{1057AB76-0471-4502-BB1A-6C5CA0EE30E5}" type="pres">
      <dgm:prSet presAssocID="{789445FD-4FCB-4F91-979B-39F1FECBEA80}" presName="parentLeftMargin" presStyleLbl="node1" presStyleIdx="10" presStyleCnt="16"/>
      <dgm:spPr/>
      <dgm:t>
        <a:bodyPr/>
        <a:lstStyle/>
        <a:p>
          <a:endParaRPr lang="en-US"/>
        </a:p>
      </dgm:t>
    </dgm:pt>
    <dgm:pt modelId="{52E6E28F-4DC6-4B0E-80F3-3FC961946654}" type="pres">
      <dgm:prSet presAssocID="{789445FD-4FCB-4F91-979B-39F1FECBEA80}" presName="parentText" presStyleLbl="node1" presStyleIdx="11" presStyleCnt="16" custScaleX="117297">
        <dgm:presLayoutVars>
          <dgm:chMax val="0"/>
          <dgm:bulletEnabled val="1"/>
        </dgm:presLayoutVars>
      </dgm:prSet>
      <dgm:spPr/>
      <dgm:t>
        <a:bodyPr/>
        <a:lstStyle/>
        <a:p>
          <a:endParaRPr lang="en-US"/>
        </a:p>
      </dgm:t>
    </dgm:pt>
    <dgm:pt modelId="{4EE16570-D4AA-4178-9BDD-5DB5C02469E1}" type="pres">
      <dgm:prSet presAssocID="{789445FD-4FCB-4F91-979B-39F1FECBEA80}" presName="negativeSpace" presStyleCnt="0"/>
      <dgm:spPr/>
    </dgm:pt>
    <dgm:pt modelId="{B0CBB33B-2142-4D99-944F-D16D1766CA3A}" type="pres">
      <dgm:prSet presAssocID="{789445FD-4FCB-4F91-979B-39F1FECBEA80}" presName="childText" presStyleLbl="conFgAcc1" presStyleIdx="11" presStyleCnt="16">
        <dgm:presLayoutVars>
          <dgm:bulletEnabled val="1"/>
        </dgm:presLayoutVars>
      </dgm:prSet>
      <dgm:spPr/>
    </dgm:pt>
    <dgm:pt modelId="{A4606161-F075-4311-B2C0-8CCB3A89BC68}" type="pres">
      <dgm:prSet presAssocID="{51FCB134-8119-46D9-95A7-8E645B082D88}" presName="spaceBetweenRectangles" presStyleCnt="0"/>
      <dgm:spPr/>
    </dgm:pt>
    <dgm:pt modelId="{111CFF59-BA3D-43FF-A0DD-8ECDF8628939}" type="pres">
      <dgm:prSet presAssocID="{CDC7FB30-EE11-408A-B9B3-F9345B7113CF}" presName="parentLin" presStyleCnt="0"/>
      <dgm:spPr/>
    </dgm:pt>
    <dgm:pt modelId="{8064C2E8-2458-45B9-8CD3-5384CAFA85E7}" type="pres">
      <dgm:prSet presAssocID="{CDC7FB30-EE11-408A-B9B3-F9345B7113CF}" presName="parentLeftMargin" presStyleLbl="node1" presStyleIdx="11" presStyleCnt="16"/>
      <dgm:spPr/>
      <dgm:t>
        <a:bodyPr/>
        <a:lstStyle/>
        <a:p>
          <a:endParaRPr lang="en-US"/>
        </a:p>
      </dgm:t>
    </dgm:pt>
    <dgm:pt modelId="{C7299BEB-71D0-492D-B915-B9D44D8AC820}" type="pres">
      <dgm:prSet presAssocID="{CDC7FB30-EE11-408A-B9B3-F9345B7113CF}" presName="parentText" presStyleLbl="node1" presStyleIdx="12" presStyleCnt="16" custScaleX="117297">
        <dgm:presLayoutVars>
          <dgm:chMax val="0"/>
          <dgm:bulletEnabled val="1"/>
        </dgm:presLayoutVars>
      </dgm:prSet>
      <dgm:spPr/>
      <dgm:t>
        <a:bodyPr/>
        <a:lstStyle/>
        <a:p>
          <a:endParaRPr lang="en-US"/>
        </a:p>
      </dgm:t>
    </dgm:pt>
    <dgm:pt modelId="{94A6008B-8DB1-4D51-9879-19A38C5CA85B}" type="pres">
      <dgm:prSet presAssocID="{CDC7FB30-EE11-408A-B9B3-F9345B7113CF}" presName="negativeSpace" presStyleCnt="0"/>
      <dgm:spPr/>
    </dgm:pt>
    <dgm:pt modelId="{DD46C2F7-0AC2-42EB-BFE4-DBAE0D7A8B1A}" type="pres">
      <dgm:prSet presAssocID="{CDC7FB30-EE11-408A-B9B3-F9345B7113CF}" presName="childText" presStyleLbl="conFgAcc1" presStyleIdx="12" presStyleCnt="16">
        <dgm:presLayoutVars>
          <dgm:bulletEnabled val="1"/>
        </dgm:presLayoutVars>
      </dgm:prSet>
      <dgm:spPr/>
    </dgm:pt>
    <dgm:pt modelId="{249BA650-17A5-4DAC-8C87-7F9C555D6A82}" type="pres">
      <dgm:prSet presAssocID="{F98BE5E0-2BB2-49A3-9143-B0FAB5EAF5F9}" presName="spaceBetweenRectangles" presStyleCnt="0"/>
      <dgm:spPr/>
    </dgm:pt>
    <dgm:pt modelId="{0C27F657-D04F-4828-BBAC-56E083A0A96D}" type="pres">
      <dgm:prSet presAssocID="{515F89DF-27C7-4F27-AD5A-CE67AEFA366E}" presName="parentLin" presStyleCnt="0"/>
      <dgm:spPr/>
    </dgm:pt>
    <dgm:pt modelId="{1234A15E-6CB6-4D4A-BC6E-74A565033EEA}" type="pres">
      <dgm:prSet presAssocID="{515F89DF-27C7-4F27-AD5A-CE67AEFA366E}" presName="parentLeftMargin" presStyleLbl="node1" presStyleIdx="12" presStyleCnt="16"/>
      <dgm:spPr/>
      <dgm:t>
        <a:bodyPr/>
        <a:lstStyle/>
        <a:p>
          <a:endParaRPr lang="en-US"/>
        </a:p>
      </dgm:t>
    </dgm:pt>
    <dgm:pt modelId="{A57AB3C8-CC2A-46E1-A65C-AE675E0B2E36}" type="pres">
      <dgm:prSet presAssocID="{515F89DF-27C7-4F27-AD5A-CE67AEFA366E}" presName="parentText" presStyleLbl="node1" presStyleIdx="13" presStyleCnt="16" custScaleX="117297">
        <dgm:presLayoutVars>
          <dgm:chMax val="0"/>
          <dgm:bulletEnabled val="1"/>
        </dgm:presLayoutVars>
      </dgm:prSet>
      <dgm:spPr/>
      <dgm:t>
        <a:bodyPr/>
        <a:lstStyle/>
        <a:p>
          <a:endParaRPr lang="en-US"/>
        </a:p>
      </dgm:t>
    </dgm:pt>
    <dgm:pt modelId="{7EB41003-BE85-43E9-91E2-9BA340B39AB7}" type="pres">
      <dgm:prSet presAssocID="{515F89DF-27C7-4F27-AD5A-CE67AEFA366E}" presName="negativeSpace" presStyleCnt="0"/>
      <dgm:spPr/>
    </dgm:pt>
    <dgm:pt modelId="{43C4163B-C691-4C17-B3FC-FF4485D3232E}" type="pres">
      <dgm:prSet presAssocID="{515F89DF-27C7-4F27-AD5A-CE67AEFA366E}" presName="childText" presStyleLbl="conFgAcc1" presStyleIdx="13" presStyleCnt="16">
        <dgm:presLayoutVars>
          <dgm:bulletEnabled val="1"/>
        </dgm:presLayoutVars>
      </dgm:prSet>
      <dgm:spPr/>
    </dgm:pt>
    <dgm:pt modelId="{683BBC68-D112-4F8D-A640-6BFC97BD318F}" type="pres">
      <dgm:prSet presAssocID="{6A1B664B-0F3C-4686-BFA0-D9BE7FC40884}" presName="spaceBetweenRectangles" presStyleCnt="0"/>
      <dgm:spPr/>
    </dgm:pt>
    <dgm:pt modelId="{7B1C0582-B8C9-4F7C-BCA5-4529006DBE79}" type="pres">
      <dgm:prSet presAssocID="{8CFC303B-9B50-45E2-B75B-D2B7049ADA41}" presName="parentLin" presStyleCnt="0"/>
      <dgm:spPr/>
    </dgm:pt>
    <dgm:pt modelId="{C6EAEB73-0552-40E7-A79B-107466EB0901}" type="pres">
      <dgm:prSet presAssocID="{8CFC303B-9B50-45E2-B75B-D2B7049ADA41}" presName="parentLeftMargin" presStyleLbl="node1" presStyleIdx="13" presStyleCnt="16"/>
      <dgm:spPr/>
      <dgm:t>
        <a:bodyPr/>
        <a:lstStyle/>
        <a:p>
          <a:endParaRPr lang="en-US"/>
        </a:p>
      </dgm:t>
    </dgm:pt>
    <dgm:pt modelId="{6A62C018-25D1-4807-9366-122F51A1DBD6}" type="pres">
      <dgm:prSet presAssocID="{8CFC303B-9B50-45E2-B75B-D2B7049ADA41}" presName="parentText" presStyleLbl="node1" presStyleIdx="14" presStyleCnt="16" custScaleX="117297">
        <dgm:presLayoutVars>
          <dgm:chMax val="0"/>
          <dgm:bulletEnabled val="1"/>
        </dgm:presLayoutVars>
      </dgm:prSet>
      <dgm:spPr/>
      <dgm:t>
        <a:bodyPr/>
        <a:lstStyle/>
        <a:p>
          <a:endParaRPr lang="en-US"/>
        </a:p>
      </dgm:t>
    </dgm:pt>
    <dgm:pt modelId="{DFF2BE97-EE21-4F76-BE78-4447CF2E4E7A}" type="pres">
      <dgm:prSet presAssocID="{8CFC303B-9B50-45E2-B75B-D2B7049ADA41}" presName="negativeSpace" presStyleCnt="0"/>
      <dgm:spPr/>
    </dgm:pt>
    <dgm:pt modelId="{A8EB8266-E84D-48F5-BBAC-959EBEE7F324}" type="pres">
      <dgm:prSet presAssocID="{8CFC303B-9B50-45E2-B75B-D2B7049ADA41}" presName="childText" presStyleLbl="conFgAcc1" presStyleIdx="14" presStyleCnt="16">
        <dgm:presLayoutVars>
          <dgm:bulletEnabled val="1"/>
        </dgm:presLayoutVars>
      </dgm:prSet>
      <dgm:spPr/>
    </dgm:pt>
    <dgm:pt modelId="{9C22434C-6390-4FC6-A8B7-1E326C7BEE34}" type="pres">
      <dgm:prSet presAssocID="{A0C2014D-BD45-4B02-864F-BACD40B6748C}" presName="spaceBetweenRectangles" presStyleCnt="0"/>
      <dgm:spPr/>
    </dgm:pt>
    <dgm:pt modelId="{93D491AB-0568-4D15-88F8-A749BE027185}" type="pres">
      <dgm:prSet presAssocID="{DCB18DA7-9411-4A99-A17D-A3ED88B00D58}" presName="parentLin" presStyleCnt="0"/>
      <dgm:spPr/>
    </dgm:pt>
    <dgm:pt modelId="{AAC5D577-DB3D-4CAB-8485-D8116E50528F}" type="pres">
      <dgm:prSet presAssocID="{DCB18DA7-9411-4A99-A17D-A3ED88B00D58}" presName="parentLeftMargin" presStyleLbl="node1" presStyleIdx="14" presStyleCnt="16"/>
      <dgm:spPr/>
      <dgm:t>
        <a:bodyPr/>
        <a:lstStyle/>
        <a:p>
          <a:endParaRPr lang="en-US"/>
        </a:p>
      </dgm:t>
    </dgm:pt>
    <dgm:pt modelId="{16CE6B80-FA3E-4169-AA69-BCFEEC2D563B}" type="pres">
      <dgm:prSet presAssocID="{DCB18DA7-9411-4A99-A17D-A3ED88B00D58}" presName="parentText" presStyleLbl="node1" presStyleIdx="15" presStyleCnt="16" custScaleX="117297">
        <dgm:presLayoutVars>
          <dgm:chMax val="0"/>
          <dgm:bulletEnabled val="1"/>
        </dgm:presLayoutVars>
      </dgm:prSet>
      <dgm:spPr/>
      <dgm:t>
        <a:bodyPr/>
        <a:lstStyle/>
        <a:p>
          <a:endParaRPr lang="en-US"/>
        </a:p>
      </dgm:t>
    </dgm:pt>
    <dgm:pt modelId="{87F54700-F6B9-488D-9707-C9DE3E0DAA72}" type="pres">
      <dgm:prSet presAssocID="{DCB18DA7-9411-4A99-A17D-A3ED88B00D58}" presName="negativeSpace" presStyleCnt="0"/>
      <dgm:spPr/>
    </dgm:pt>
    <dgm:pt modelId="{B27195F7-BF7C-4C39-B39C-AAEF03F42A56}" type="pres">
      <dgm:prSet presAssocID="{DCB18DA7-9411-4A99-A17D-A3ED88B00D58}" presName="childText" presStyleLbl="conFgAcc1" presStyleIdx="15" presStyleCnt="16">
        <dgm:presLayoutVars>
          <dgm:bulletEnabled val="1"/>
        </dgm:presLayoutVars>
      </dgm:prSet>
      <dgm:spPr/>
    </dgm:pt>
  </dgm:ptLst>
  <dgm:cxnLst>
    <dgm:cxn modelId="{209D3826-09B9-4324-8FF5-67539900A0AB}" srcId="{A04EC3CE-6262-4A4E-84AA-9CA1B0EBF781}" destId="{F1E22101-878E-4656-8B85-BA4C8DC53510}" srcOrd="7" destOrd="0" parTransId="{CCAE33C4-617D-4C49-B25C-186EB238FF04}" sibTransId="{2C55DE90-8A07-497C-8E27-24C09B9A731D}"/>
    <dgm:cxn modelId="{BAFB4645-4893-4715-A8FA-1E3B14A9B4D6}" srcId="{A04EC3CE-6262-4A4E-84AA-9CA1B0EBF781}" destId="{515F89DF-27C7-4F27-AD5A-CE67AEFA366E}" srcOrd="13" destOrd="0" parTransId="{675297DB-9125-4373-B672-BAC4CFE78731}" sibTransId="{6A1B664B-0F3C-4686-BFA0-D9BE7FC40884}"/>
    <dgm:cxn modelId="{A5D694B3-B718-4046-ADDD-B18A9E39B332}" type="presOf" srcId="{CDC7FB30-EE11-408A-B9B3-F9345B7113CF}" destId="{C7299BEB-71D0-492D-B915-B9D44D8AC820}" srcOrd="1" destOrd="0" presId="urn:microsoft.com/office/officeart/2005/8/layout/list1"/>
    <dgm:cxn modelId="{BB434B7B-50BA-41AB-A0AB-F768AC8F20C8}" type="presOf" srcId="{0FAC42DC-1B33-4201-8E81-E4E9E19C4578}" destId="{FA66DFC7-DFCE-4156-A17B-8D7977F088F1}" srcOrd="0" destOrd="0" presId="urn:microsoft.com/office/officeart/2005/8/layout/list1"/>
    <dgm:cxn modelId="{D3DF89F7-BC6E-4BF0-8C02-D9857719246B}" type="presOf" srcId="{F1E22101-878E-4656-8B85-BA4C8DC53510}" destId="{6025D27E-6C1D-45ED-87F0-534B7DBC2CE1}" srcOrd="0" destOrd="0" presId="urn:microsoft.com/office/officeart/2005/8/layout/list1"/>
    <dgm:cxn modelId="{4C5630AE-4DB8-4A9F-A0BE-63A0A789CDB5}" srcId="{A04EC3CE-6262-4A4E-84AA-9CA1B0EBF781}" destId="{CDC7FB30-EE11-408A-B9B3-F9345B7113CF}" srcOrd="12" destOrd="0" parTransId="{E1D29AA4-E250-4157-B541-1583A8B89B24}" sibTransId="{F98BE5E0-2BB2-49A3-9143-B0FAB5EAF5F9}"/>
    <dgm:cxn modelId="{0C7FA279-F1B1-427C-B4A4-C74AD7DBA3D8}" type="presOf" srcId="{0FAC42DC-1B33-4201-8E81-E4E9E19C4578}" destId="{6028305F-03BC-48A8-9365-3AFAC3EADB8A}" srcOrd="1" destOrd="0" presId="urn:microsoft.com/office/officeart/2005/8/layout/list1"/>
    <dgm:cxn modelId="{544ADC76-930B-45AF-9C46-3152B003F35D}" type="presOf" srcId="{8CFC303B-9B50-45E2-B75B-D2B7049ADA41}" destId="{6A62C018-25D1-4807-9366-122F51A1DBD6}" srcOrd="1" destOrd="0" presId="urn:microsoft.com/office/officeart/2005/8/layout/list1"/>
    <dgm:cxn modelId="{D9AE3EB7-602F-4D57-895F-5348F28B36B2}" type="presOf" srcId="{515F89DF-27C7-4F27-AD5A-CE67AEFA366E}" destId="{1234A15E-6CB6-4D4A-BC6E-74A565033EEA}" srcOrd="0" destOrd="0" presId="urn:microsoft.com/office/officeart/2005/8/layout/list1"/>
    <dgm:cxn modelId="{FBFA6260-0D1C-4AFE-8F35-34E2D7CAAC07}" type="presOf" srcId="{789445FD-4FCB-4F91-979B-39F1FECBEA80}" destId="{1057AB76-0471-4502-BB1A-6C5CA0EE30E5}" srcOrd="0" destOrd="0" presId="urn:microsoft.com/office/officeart/2005/8/layout/list1"/>
    <dgm:cxn modelId="{6F13E6E7-A959-4D9F-99EA-475F2B2823B4}" type="presOf" srcId="{A04EC3CE-6262-4A4E-84AA-9CA1B0EBF781}" destId="{A62F7F3C-F3CF-485D-BA13-4EE3EE4B6F45}" srcOrd="0" destOrd="0" presId="urn:microsoft.com/office/officeart/2005/8/layout/list1"/>
    <dgm:cxn modelId="{7903E61F-293B-4EE4-8B2D-109D4D34131F}" srcId="{A04EC3CE-6262-4A4E-84AA-9CA1B0EBF781}" destId="{0C5E03AD-9676-41C1-87AB-33C8B75E3AA9}" srcOrd="3" destOrd="0" parTransId="{96257C16-F550-48D3-A58F-6F8EB2181EBF}" sibTransId="{CFBA1C87-97F5-4179-BE7D-90567FBB28C5}"/>
    <dgm:cxn modelId="{E89CA8CC-FA39-4403-9C0A-340F3B78F35F}" srcId="{A04EC3CE-6262-4A4E-84AA-9CA1B0EBF781}" destId="{8B9311CC-11F4-45FB-8169-2B109298E6A7}" srcOrd="6" destOrd="0" parTransId="{1B23CF32-3C9A-40D6-AD4D-B545CDCA004E}" sibTransId="{EEB3B17A-7812-4648-9B0C-9E9E6FAE9DEE}"/>
    <dgm:cxn modelId="{37646E4A-BEC7-4DC1-A3E5-C1190CCAAEBC}" type="presOf" srcId="{F5EA7349-F24E-4A6E-9ACF-0A3371F6EB0D}" destId="{EC0ED2A4-E00C-4A12-B153-59894BB7522D}" srcOrd="0" destOrd="0" presId="urn:microsoft.com/office/officeart/2005/8/layout/list1"/>
    <dgm:cxn modelId="{B896B039-F5EC-48C9-902F-5654EE5F6F4B}" type="presOf" srcId="{515F89DF-27C7-4F27-AD5A-CE67AEFA366E}" destId="{A57AB3C8-CC2A-46E1-A65C-AE675E0B2E36}" srcOrd="1" destOrd="0" presId="urn:microsoft.com/office/officeart/2005/8/layout/list1"/>
    <dgm:cxn modelId="{322A7574-F9EC-44D0-AB35-A1788E466851}" type="presOf" srcId="{9A000FD4-2CCB-4541-8AAF-788FF95AA5F2}" destId="{7556B4CA-1989-4CA2-AF6E-5F3596365740}" srcOrd="0" destOrd="0" presId="urn:microsoft.com/office/officeart/2005/8/layout/list1"/>
    <dgm:cxn modelId="{C2A17C2E-7003-4A78-862A-6818DC13BC10}" type="presOf" srcId="{DCB18DA7-9411-4A99-A17D-A3ED88B00D58}" destId="{16CE6B80-FA3E-4169-AA69-BCFEEC2D563B}" srcOrd="1" destOrd="0" presId="urn:microsoft.com/office/officeart/2005/8/layout/list1"/>
    <dgm:cxn modelId="{764DB85A-5870-4735-A3BB-D47E8588C940}" type="presOf" srcId="{F1E22101-878E-4656-8B85-BA4C8DC53510}" destId="{590B20F9-6BEC-4E2B-BA93-DE2A0CC615FF}" srcOrd="1" destOrd="0" presId="urn:microsoft.com/office/officeart/2005/8/layout/list1"/>
    <dgm:cxn modelId="{92C6BD0E-DF50-4AA9-835C-B28688FBE1B3}" srcId="{A04EC3CE-6262-4A4E-84AA-9CA1B0EBF781}" destId="{F5EA7349-F24E-4A6E-9ACF-0A3371F6EB0D}" srcOrd="0" destOrd="0" parTransId="{BF64A37B-3E38-4174-8C6F-D2B7FACEFD3B}" sibTransId="{208708EB-D615-425F-9E19-851FA46A4FF5}"/>
    <dgm:cxn modelId="{7935F95F-6B55-464B-B77C-88D1AD38A83F}" srcId="{A04EC3CE-6262-4A4E-84AA-9CA1B0EBF781}" destId="{42433AF8-584C-4ECB-AEB0-CB6ED2F399A8}" srcOrd="1" destOrd="0" parTransId="{AF24F917-50D1-4A9D-8A7B-68E6EDF0B2A1}" sibTransId="{A841E695-3273-436D-A1F5-260381825D4A}"/>
    <dgm:cxn modelId="{B18CF74E-9C53-4733-928E-4ED304BC971B}" type="presOf" srcId="{42433AF8-584C-4ECB-AEB0-CB6ED2F399A8}" destId="{5B35BA5F-2A42-41C4-98C6-6084BC5AA2F4}" srcOrd="1" destOrd="0" presId="urn:microsoft.com/office/officeart/2005/8/layout/list1"/>
    <dgm:cxn modelId="{FF68AA00-2AB0-4C5C-B3FB-C018CD31F3BC}" type="presOf" srcId="{DCB18DA7-9411-4A99-A17D-A3ED88B00D58}" destId="{AAC5D577-DB3D-4CAB-8485-D8116E50528F}" srcOrd="0" destOrd="0" presId="urn:microsoft.com/office/officeart/2005/8/layout/list1"/>
    <dgm:cxn modelId="{47F450BB-AE0E-4A3D-BF72-B9A06E9A0265}" type="presOf" srcId="{3B148616-17AF-46E7-A56A-0F163119F995}" destId="{929A8E14-B8FE-4F22-A348-52F97B9C6AD8}" srcOrd="1" destOrd="0" presId="urn:microsoft.com/office/officeart/2005/8/layout/list1"/>
    <dgm:cxn modelId="{5F2F1E34-E94C-443E-899C-BED625C01160}" srcId="{A04EC3CE-6262-4A4E-84AA-9CA1B0EBF781}" destId="{F33A41DE-6A51-4F2C-ACB7-77A426FBD59F}" srcOrd="5" destOrd="0" parTransId="{C89F4877-7402-46AB-8AC3-23AB5D8BB82A}" sibTransId="{4B4A4C3D-4377-4231-968F-10ED6CC83DE7}"/>
    <dgm:cxn modelId="{EAFBE1E9-2641-4BB9-8E01-6DA1CFFFC5C1}" type="presOf" srcId="{789445FD-4FCB-4F91-979B-39F1FECBEA80}" destId="{52E6E28F-4DC6-4B0E-80F3-3FC961946654}" srcOrd="1" destOrd="0" presId="urn:microsoft.com/office/officeart/2005/8/layout/list1"/>
    <dgm:cxn modelId="{00599E72-6C76-4D18-B6BA-865BD7423493}" srcId="{A04EC3CE-6262-4A4E-84AA-9CA1B0EBF781}" destId="{3B148616-17AF-46E7-A56A-0F163119F995}" srcOrd="8" destOrd="0" parTransId="{CC7858E3-1A70-42CE-9EB4-CD14F616C94E}" sibTransId="{27683FFC-2239-42CA-A922-08CC652E1CE6}"/>
    <dgm:cxn modelId="{87824A61-341D-4A9D-AC25-A72F7FD01E49}" type="presOf" srcId="{3B148616-17AF-46E7-A56A-0F163119F995}" destId="{02CC7AF5-6244-4857-98E5-C9894F6877B6}" srcOrd="0" destOrd="0" presId="urn:microsoft.com/office/officeart/2005/8/layout/list1"/>
    <dgm:cxn modelId="{A1DCBD6A-4690-410B-980F-13AB0EC0B880}" type="presOf" srcId="{CDC7FB30-EE11-408A-B9B3-F9345B7113CF}" destId="{8064C2E8-2458-45B9-8CD3-5384CAFA85E7}" srcOrd="0" destOrd="0" presId="urn:microsoft.com/office/officeart/2005/8/layout/list1"/>
    <dgm:cxn modelId="{998CBF5E-0DD1-4416-A9E1-1F8BDFCBAEFC}" srcId="{A04EC3CE-6262-4A4E-84AA-9CA1B0EBF781}" destId="{789445FD-4FCB-4F91-979B-39F1FECBEA80}" srcOrd="11" destOrd="0" parTransId="{AAE7B063-5AFD-45F1-9A96-172EB8C142EC}" sibTransId="{51FCB134-8119-46D9-95A7-8E645B082D88}"/>
    <dgm:cxn modelId="{CF9F025F-CFDE-4702-9C6F-46AFE4509727}" type="presOf" srcId="{9A000FD4-2CCB-4541-8AAF-788FF95AA5F2}" destId="{1A2C8BFC-C0CD-4BCD-8E7A-1C2F8A874C8D}" srcOrd="1" destOrd="0" presId="urn:microsoft.com/office/officeart/2005/8/layout/list1"/>
    <dgm:cxn modelId="{F9E58FDA-FEFF-459F-AAA5-B015C66E709D}" type="presOf" srcId="{E3C57E6E-70EE-424B-9891-1BB9BF6A3DAB}" destId="{DF033651-D79F-41D0-ACA1-6275E020F71A}" srcOrd="1" destOrd="0" presId="urn:microsoft.com/office/officeart/2005/8/layout/list1"/>
    <dgm:cxn modelId="{903F5709-E2E5-4284-B645-01C6941BDA6A}" srcId="{A04EC3CE-6262-4A4E-84AA-9CA1B0EBF781}" destId="{0392443D-C652-4480-B1FB-563AFC94A789}" srcOrd="10" destOrd="0" parTransId="{10B98948-FBA3-48D5-A956-D41E6339F4DD}" sibTransId="{0A289A4F-3737-4B75-9544-E7C6C07EB9DB}"/>
    <dgm:cxn modelId="{644871A0-DAAF-4AAE-B05B-F4322D3C5737}" srcId="{A04EC3CE-6262-4A4E-84AA-9CA1B0EBF781}" destId="{DCB18DA7-9411-4A99-A17D-A3ED88B00D58}" srcOrd="15" destOrd="0" parTransId="{04F67806-E9F2-423C-96FA-2A83113A04F6}" sibTransId="{D03C6DAA-0F33-4D42-9DDD-C1C3BF588D44}"/>
    <dgm:cxn modelId="{C2C18271-143F-49CF-9E66-E95BB1431F38}" type="presOf" srcId="{0392443D-C652-4480-B1FB-563AFC94A789}" destId="{33B3267F-6896-4E51-8223-C2A29FC78ADA}" srcOrd="1" destOrd="0" presId="urn:microsoft.com/office/officeart/2005/8/layout/list1"/>
    <dgm:cxn modelId="{CB1D456D-5A32-4E2D-8021-6370A82EF2B1}" type="presOf" srcId="{8B9311CC-11F4-45FB-8169-2B109298E6A7}" destId="{CEB1DFFB-E536-49CE-95AF-25B16D45F4C9}" srcOrd="1" destOrd="0" presId="urn:microsoft.com/office/officeart/2005/8/layout/list1"/>
    <dgm:cxn modelId="{0ECE793A-3FF1-4863-94E4-DAB7ADEC7CA6}" type="presOf" srcId="{8B9311CC-11F4-45FB-8169-2B109298E6A7}" destId="{5D18EFBD-32F6-4DC1-8999-B3AC833CE995}" srcOrd="0" destOrd="0" presId="urn:microsoft.com/office/officeart/2005/8/layout/list1"/>
    <dgm:cxn modelId="{01911157-38EE-4F94-9BDC-DEBA6BFA9D43}" type="presOf" srcId="{0C5E03AD-9676-41C1-87AB-33C8B75E3AA9}" destId="{937A4FE0-E372-4069-B11F-C6033218FF70}" srcOrd="1" destOrd="0" presId="urn:microsoft.com/office/officeart/2005/8/layout/list1"/>
    <dgm:cxn modelId="{7BEA1C92-8967-4BD6-BB30-54428F9D3E4F}" type="presOf" srcId="{42433AF8-584C-4ECB-AEB0-CB6ED2F399A8}" destId="{B1B979F1-FAB1-4CBA-BDC3-E64779880457}" srcOrd="0" destOrd="0" presId="urn:microsoft.com/office/officeart/2005/8/layout/list1"/>
    <dgm:cxn modelId="{635823DC-9340-4335-BC5A-7EED546A83F3}" type="presOf" srcId="{F5EA7349-F24E-4A6E-9ACF-0A3371F6EB0D}" destId="{B386BA5B-3128-411C-85A9-C0AC4BA9B8B1}" srcOrd="1" destOrd="0" presId="urn:microsoft.com/office/officeart/2005/8/layout/list1"/>
    <dgm:cxn modelId="{974DD3BE-778C-495D-A917-ED5014E77C33}" srcId="{A04EC3CE-6262-4A4E-84AA-9CA1B0EBF781}" destId="{E3C57E6E-70EE-424B-9891-1BB9BF6A3DAB}" srcOrd="2" destOrd="0" parTransId="{548A3AC8-CAD5-43C3-A2C7-330AD78B7FDC}" sibTransId="{5348368E-8EAF-458B-8C61-A21E55DFCB11}"/>
    <dgm:cxn modelId="{AD754224-924D-4FD1-A88F-CAEF3EB422C9}" type="presOf" srcId="{E3C57E6E-70EE-424B-9891-1BB9BF6A3DAB}" destId="{456FBAAA-784F-44B9-9D7A-B056D622183E}" srcOrd="0" destOrd="0" presId="urn:microsoft.com/office/officeart/2005/8/layout/list1"/>
    <dgm:cxn modelId="{B1BA76A8-362C-496E-9EE9-31A66821D8B6}" srcId="{A04EC3CE-6262-4A4E-84AA-9CA1B0EBF781}" destId="{8CFC303B-9B50-45E2-B75B-D2B7049ADA41}" srcOrd="14" destOrd="0" parTransId="{684056BD-FD6B-4953-8BE2-C47EABACC801}" sibTransId="{A0C2014D-BD45-4B02-864F-BACD40B6748C}"/>
    <dgm:cxn modelId="{E85775D8-239B-47DB-8E08-AB331CAB5443}" srcId="{A04EC3CE-6262-4A4E-84AA-9CA1B0EBF781}" destId="{9A000FD4-2CCB-4541-8AAF-788FF95AA5F2}" srcOrd="4" destOrd="0" parTransId="{1AB6313B-224A-4483-8274-EC36F7EE1FE1}" sibTransId="{5105A291-0752-4287-86ED-E73AE36EFC4D}"/>
    <dgm:cxn modelId="{757079CE-1CB2-4F4E-99E8-BEE14EE6B4F1}" type="presOf" srcId="{F33A41DE-6A51-4F2C-ACB7-77A426FBD59F}" destId="{D91488DC-3ED7-40CB-B98D-AE0175B83E7D}" srcOrd="1" destOrd="0" presId="urn:microsoft.com/office/officeart/2005/8/layout/list1"/>
    <dgm:cxn modelId="{300E9F87-6B38-4380-82D3-3989337851D3}" srcId="{A04EC3CE-6262-4A4E-84AA-9CA1B0EBF781}" destId="{0FAC42DC-1B33-4201-8E81-E4E9E19C4578}" srcOrd="9" destOrd="0" parTransId="{DF36DA02-6638-4BF5-963F-B551E27A1C6F}" sibTransId="{BBBDB639-352C-4BE1-A208-B61C740430D2}"/>
    <dgm:cxn modelId="{D8403DD4-D7A9-4296-B625-707E6736329F}" type="presOf" srcId="{F33A41DE-6A51-4F2C-ACB7-77A426FBD59F}" destId="{F9D620EA-2CFB-4C6D-91EA-EBB65C046082}" srcOrd="0" destOrd="0" presId="urn:microsoft.com/office/officeart/2005/8/layout/list1"/>
    <dgm:cxn modelId="{47C442CC-FB65-437A-9D67-6C01812C5FEC}" type="presOf" srcId="{0392443D-C652-4480-B1FB-563AFC94A789}" destId="{B72CE596-FCE4-4897-B83E-D0A7ECAA4F3E}" srcOrd="0" destOrd="0" presId="urn:microsoft.com/office/officeart/2005/8/layout/list1"/>
    <dgm:cxn modelId="{FDDE0802-0205-4647-AA8F-E45399F82798}" type="presOf" srcId="{8CFC303B-9B50-45E2-B75B-D2B7049ADA41}" destId="{C6EAEB73-0552-40E7-A79B-107466EB0901}" srcOrd="0" destOrd="0" presId="urn:microsoft.com/office/officeart/2005/8/layout/list1"/>
    <dgm:cxn modelId="{7C39AC2F-F0AD-4DD1-9D0C-27C5F25D36A1}" type="presOf" srcId="{0C5E03AD-9676-41C1-87AB-33C8B75E3AA9}" destId="{4F6BF1A7-3DD3-4DA6-A200-EAC546316BB8}" srcOrd="0" destOrd="0" presId="urn:microsoft.com/office/officeart/2005/8/layout/list1"/>
    <dgm:cxn modelId="{B24F4532-107A-43BA-B180-A1FFDD13DE5E}" type="presParOf" srcId="{A62F7F3C-F3CF-485D-BA13-4EE3EE4B6F45}" destId="{9C81C080-051E-463B-8805-53BE4137CA16}" srcOrd="0" destOrd="0" presId="urn:microsoft.com/office/officeart/2005/8/layout/list1"/>
    <dgm:cxn modelId="{6ABE5123-C3EE-4780-B922-B5EFE24D8369}" type="presParOf" srcId="{9C81C080-051E-463B-8805-53BE4137CA16}" destId="{EC0ED2A4-E00C-4A12-B153-59894BB7522D}" srcOrd="0" destOrd="0" presId="urn:microsoft.com/office/officeart/2005/8/layout/list1"/>
    <dgm:cxn modelId="{21A9A0F2-F896-42FC-87CA-4C3C911DDBAB}" type="presParOf" srcId="{9C81C080-051E-463B-8805-53BE4137CA16}" destId="{B386BA5B-3128-411C-85A9-C0AC4BA9B8B1}" srcOrd="1" destOrd="0" presId="urn:microsoft.com/office/officeart/2005/8/layout/list1"/>
    <dgm:cxn modelId="{27366908-7B60-4553-A768-4AE815B8E81F}" type="presParOf" srcId="{A62F7F3C-F3CF-485D-BA13-4EE3EE4B6F45}" destId="{3C999796-7226-4D66-8C72-1158659B24F0}" srcOrd="1" destOrd="0" presId="urn:microsoft.com/office/officeart/2005/8/layout/list1"/>
    <dgm:cxn modelId="{D64DEE57-C8B9-4015-B5FE-F089B42E6B35}" type="presParOf" srcId="{A62F7F3C-F3CF-485D-BA13-4EE3EE4B6F45}" destId="{03F3B6D7-162E-4748-AA2D-3CD55D0CF8F7}" srcOrd="2" destOrd="0" presId="urn:microsoft.com/office/officeart/2005/8/layout/list1"/>
    <dgm:cxn modelId="{7E1FFF59-6570-43AC-A591-C7991B11E34A}" type="presParOf" srcId="{A62F7F3C-F3CF-485D-BA13-4EE3EE4B6F45}" destId="{2F9CE282-C831-44C6-806E-9657F0895D44}" srcOrd="3" destOrd="0" presId="urn:microsoft.com/office/officeart/2005/8/layout/list1"/>
    <dgm:cxn modelId="{1AFBF185-309D-46EE-B84D-A744F38EE280}" type="presParOf" srcId="{A62F7F3C-F3CF-485D-BA13-4EE3EE4B6F45}" destId="{19E03B38-BEF2-43A2-B8B7-7EDFD213D7B5}" srcOrd="4" destOrd="0" presId="urn:microsoft.com/office/officeart/2005/8/layout/list1"/>
    <dgm:cxn modelId="{AB8D8288-3A62-4884-AF78-5700965AC099}" type="presParOf" srcId="{19E03B38-BEF2-43A2-B8B7-7EDFD213D7B5}" destId="{B1B979F1-FAB1-4CBA-BDC3-E64779880457}" srcOrd="0" destOrd="0" presId="urn:microsoft.com/office/officeart/2005/8/layout/list1"/>
    <dgm:cxn modelId="{5A568D76-CED8-42DD-B6E8-96744F47F7AE}" type="presParOf" srcId="{19E03B38-BEF2-43A2-B8B7-7EDFD213D7B5}" destId="{5B35BA5F-2A42-41C4-98C6-6084BC5AA2F4}" srcOrd="1" destOrd="0" presId="urn:microsoft.com/office/officeart/2005/8/layout/list1"/>
    <dgm:cxn modelId="{AD0D6CB6-D0B4-46D5-9189-5D8F54B5F5AF}" type="presParOf" srcId="{A62F7F3C-F3CF-485D-BA13-4EE3EE4B6F45}" destId="{80E65F59-A8B8-4FB8-AA00-D73C9DD92123}" srcOrd="5" destOrd="0" presId="urn:microsoft.com/office/officeart/2005/8/layout/list1"/>
    <dgm:cxn modelId="{CC28310A-BEE8-4E1F-9B0A-5C0C4DFF824D}" type="presParOf" srcId="{A62F7F3C-F3CF-485D-BA13-4EE3EE4B6F45}" destId="{BC45F1A2-39B8-402B-A007-D9A06B3A9195}" srcOrd="6" destOrd="0" presId="urn:microsoft.com/office/officeart/2005/8/layout/list1"/>
    <dgm:cxn modelId="{BBE6C8FE-E905-41E3-9191-65545F13903E}" type="presParOf" srcId="{A62F7F3C-F3CF-485D-BA13-4EE3EE4B6F45}" destId="{657F5C6A-FB70-4282-A438-1845A87CE61F}" srcOrd="7" destOrd="0" presId="urn:microsoft.com/office/officeart/2005/8/layout/list1"/>
    <dgm:cxn modelId="{A5A526AE-1524-45F6-A841-D5E0CBCBA72A}" type="presParOf" srcId="{A62F7F3C-F3CF-485D-BA13-4EE3EE4B6F45}" destId="{471759CB-0E17-424D-BABF-4AE8285CEDED}" srcOrd="8" destOrd="0" presId="urn:microsoft.com/office/officeart/2005/8/layout/list1"/>
    <dgm:cxn modelId="{7692B4BF-BF5F-4C4A-99A7-487233E5083D}" type="presParOf" srcId="{471759CB-0E17-424D-BABF-4AE8285CEDED}" destId="{456FBAAA-784F-44B9-9D7A-B056D622183E}" srcOrd="0" destOrd="0" presId="urn:microsoft.com/office/officeart/2005/8/layout/list1"/>
    <dgm:cxn modelId="{93C5F259-73BA-4591-A12B-02EE704F8C97}" type="presParOf" srcId="{471759CB-0E17-424D-BABF-4AE8285CEDED}" destId="{DF033651-D79F-41D0-ACA1-6275E020F71A}" srcOrd="1" destOrd="0" presId="urn:microsoft.com/office/officeart/2005/8/layout/list1"/>
    <dgm:cxn modelId="{F3000726-6E08-4727-BDBA-0F7D719D1DCA}" type="presParOf" srcId="{A62F7F3C-F3CF-485D-BA13-4EE3EE4B6F45}" destId="{953D3252-F909-43EF-9B8E-C51735CE354A}" srcOrd="9" destOrd="0" presId="urn:microsoft.com/office/officeart/2005/8/layout/list1"/>
    <dgm:cxn modelId="{6657E68D-DE9C-4F1C-8B50-4CC12CD592DF}" type="presParOf" srcId="{A62F7F3C-F3CF-485D-BA13-4EE3EE4B6F45}" destId="{5C70085C-E6B3-4F4E-B6FA-E36457B5BBC8}" srcOrd="10" destOrd="0" presId="urn:microsoft.com/office/officeart/2005/8/layout/list1"/>
    <dgm:cxn modelId="{88893AF5-0E78-4D25-8CCB-F924886AC59F}" type="presParOf" srcId="{A62F7F3C-F3CF-485D-BA13-4EE3EE4B6F45}" destId="{F0A544DA-B496-44BD-AED2-ED88DC25D8DC}" srcOrd="11" destOrd="0" presId="urn:microsoft.com/office/officeart/2005/8/layout/list1"/>
    <dgm:cxn modelId="{24B1DAD8-E4D3-41D2-A7EF-D26C54993994}" type="presParOf" srcId="{A62F7F3C-F3CF-485D-BA13-4EE3EE4B6F45}" destId="{52B8EFA4-15CB-4C80-9825-B923C7F88F7E}" srcOrd="12" destOrd="0" presId="urn:microsoft.com/office/officeart/2005/8/layout/list1"/>
    <dgm:cxn modelId="{48F27BD0-487B-4962-9806-E112912C4C1C}" type="presParOf" srcId="{52B8EFA4-15CB-4C80-9825-B923C7F88F7E}" destId="{4F6BF1A7-3DD3-4DA6-A200-EAC546316BB8}" srcOrd="0" destOrd="0" presId="urn:microsoft.com/office/officeart/2005/8/layout/list1"/>
    <dgm:cxn modelId="{9E3A7CC6-BDE1-41FB-BFA9-A743763C5129}" type="presParOf" srcId="{52B8EFA4-15CB-4C80-9825-B923C7F88F7E}" destId="{937A4FE0-E372-4069-B11F-C6033218FF70}" srcOrd="1" destOrd="0" presId="urn:microsoft.com/office/officeart/2005/8/layout/list1"/>
    <dgm:cxn modelId="{A3AA8358-06E8-4203-A09C-D1C1693F0111}" type="presParOf" srcId="{A62F7F3C-F3CF-485D-BA13-4EE3EE4B6F45}" destId="{9A95E19F-71E5-4912-9123-604527D9F1DA}" srcOrd="13" destOrd="0" presId="urn:microsoft.com/office/officeart/2005/8/layout/list1"/>
    <dgm:cxn modelId="{09D5CD3C-1C03-4DAC-8707-C2023ED6FB41}" type="presParOf" srcId="{A62F7F3C-F3CF-485D-BA13-4EE3EE4B6F45}" destId="{5587FF37-9989-4A67-8BAA-B442DF2FDAAF}" srcOrd="14" destOrd="0" presId="urn:microsoft.com/office/officeart/2005/8/layout/list1"/>
    <dgm:cxn modelId="{5542E21B-72E9-4D3B-9642-3444104F33FE}" type="presParOf" srcId="{A62F7F3C-F3CF-485D-BA13-4EE3EE4B6F45}" destId="{EC89D8AE-DD5D-4360-994F-622797E36FBD}" srcOrd="15" destOrd="0" presId="urn:microsoft.com/office/officeart/2005/8/layout/list1"/>
    <dgm:cxn modelId="{01601F96-51BB-4298-941B-0CEADD7B95D9}" type="presParOf" srcId="{A62F7F3C-F3CF-485D-BA13-4EE3EE4B6F45}" destId="{93A41C8B-ED59-46E6-8070-1D7B69EBA83A}" srcOrd="16" destOrd="0" presId="urn:microsoft.com/office/officeart/2005/8/layout/list1"/>
    <dgm:cxn modelId="{A2866482-B4C1-46A8-8084-638FAC3BD394}" type="presParOf" srcId="{93A41C8B-ED59-46E6-8070-1D7B69EBA83A}" destId="{7556B4CA-1989-4CA2-AF6E-5F3596365740}" srcOrd="0" destOrd="0" presId="urn:microsoft.com/office/officeart/2005/8/layout/list1"/>
    <dgm:cxn modelId="{965C90FA-064F-4F1B-B9C2-F2A62DC70683}" type="presParOf" srcId="{93A41C8B-ED59-46E6-8070-1D7B69EBA83A}" destId="{1A2C8BFC-C0CD-4BCD-8E7A-1C2F8A874C8D}" srcOrd="1" destOrd="0" presId="urn:microsoft.com/office/officeart/2005/8/layout/list1"/>
    <dgm:cxn modelId="{FF53B4B5-CB5D-4BDD-9368-1B402616F0B4}" type="presParOf" srcId="{A62F7F3C-F3CF-485D-BA13-4EE3EE4B6F45}" destId="{8F79CE81-2C17-42A1-ACE2-B123E4F92574}" srcOrd="17" destOrd="0" presId="urn:microsoft.com/office/officeart/2005/8/layout/list1"/>
    <dgm:cxn modelId="{6CA21E9C-E74C-40F7-AD54-B7E812139AD2}" type="presParOf" srcId="{A62F7F3C-F3CF-485D-BA13-4EE3EE4B6F45}" destId="{76E70191-80B4-4473-970B-7485717CBB46}" srcOrd="18" destOrd="0" presId="urn:microsoft.com/office/officeart/2005/8/layout/list1"/>
    <dgm:cxn modelId="{6101B5CF-004E-4421-AA85-4424A0BD45BC}" type="presParOf" srcId="{A62F7F3C-F3CF-485D-BA13-4EE3EE4B6F45}" destId="{A7E2E977-6520-4C0A-9558-DE928C437DA4}" srcOrd="19" destOrd="0" presId="urn:microsoft.com/office/officeart/2005/8/layout/list1"/>
    <dgm:cxn modelId="{F28DEC9F-CBDD-4E92-87EF-AD16FD1BEC27}" type="presParOf" srcId="{A62F7F3C-F3CF-485D-BA13-4EE3EE4B6F45}" destId="{82A69EC3-3583-4798-8679-6D03B8D85568}" srcOrd="20" destOrd="0" presId="urn:microsoft.com/office/officeart/2005/8/layout/list1"/>
    <dgm:cxn modelId="{4C5E9192-1F99-498B-8ABF-3CD7ABCBBF11}" type="presParOf" srcId="{82A69EC3-3583-4798-8679-6D03B8D85568}" destId="{F9D620EA-2CFB-4C6D-91EA-EBB65C046082}" srcOrd="0" destOrd="0" presId="urn:microsoft.com/office/officeart/2005/8/layout/list1"/>
    <dgm:cxn modelId="{706D3E02-5A79-43F4-8C03-7AE82D401F37}" type="presParOf" srcId="{82A69EC3-3583-4798-8679-6D03B8D85568}" destId="{D91488DC-3ED7-40CB-B98D-AE0175B83E7D}" srcOrd="1" destOrd="0" presId="urn:microsoft.com/office/officeart/2005/8/layout/list1"/>
    <dgm:cxn modelId="{66EA7AAD-0DDB-4FEC-810B-A03702324325}" type="presParOf" srcId="{A62F7F3C-F3CF-485D-BA13-4EE3EE4B6F45}" destId="{C4843DF5-85E6-4894-A70C-7B7B618628F3}" srcOrd="21" destOrd="0" presId="urn:microsoft.com/office/officeart/2005/8/layout/list1"/>
    <dgm:cxn modelId="{E5FAAD0F-FF59-4846-A7F8-E1BBE0F2DCE6}" type="presParOf" srcId="{A62F7F3C-F3CF-485D-BA13-4EE3EE4B6F45}" destId="{551B3E9A-70E5-4584-849A-A970DE950E39}" srcOrd="22" destOrd="0" presId="urn:microsoft.com/office/officeart/2005/8/layout/list1"/>
    <dgm:cxn modelId="{355A420A-C48A-4C7F-AC16-774BBCE8A8CE}" type="presParOf" srcId="{A62F7F3C-F3CF-485D-BA13-4EE3EE4B6F45}" destId="{5C7D8FF8-26ED-4E97-96A3-CE7002CEB6DB}" srcOrd="23" destOrd="0" presId="urn:microsoft.com/office/officeart/2005/8/layout/list1"/>
    <dgm:cxn modelId="{7155BBE7-252C-4AF2-9B8D-DB90D1A36118}" type="presParOf" srcId="{A62F7F3C-F3CF-485D-BA13-4EE3EE4B6F45}" destId="{02C33510-601C-486B-8B72-3C724C16B163}" srcOrd="24" destOrd="0" presId="urn:microsoft.com/office/officeart/2005/8/layout/list1"/>
    <dgm:cxn modelId="{66383B2E-5EE5-4838-92EB-4169E47FCF0D}" type="presParOf" srcId="{02C33510-601C-486B-8B72-3C724C16B163}" destId="{5D18EFBD-32F6-4DC1-8999-B3AC833CE995}" srcOrd="0" destOrd="0" presId="urn:microsoft.com/office/officeart/2005/8/layout/list1"/>
    <dgm:cxn modelId="{736D2F96-71E0-4526-B7D8-9F90C646A0A6}" type="presParOf" srcId="{02C33510-601C-486B-8B72-3C724C16B163}" destId="{CEB1DFFB-E536-49CE-95AF-25B16D45F4C9}" srcOrd="1" destOrd="0" presId="urn:microsoft.com/office/officeart/2005/8/layout/list1"/>
    <dgm:cxn modelId="{F0A4EA15-CB68-4306-8012-F6AC64445EFC}" type="presParOf" srcId="{A62F7F3C-F3CF-485D-BA13-4EE3EE4B6F45}" destId="{66A71FD5-FF50-4E33-B11F-FFE25BC62363}" srcOrd="25" destOrd="0" presId="urn:microsoft.com/office/officeart/2005/8/layout/list1"/>
    <dgm:cxn modelId="{BB85E3ED-BCD9-40CC-8248-03C6A3E9CD42}" type="presParOf" srcId="{A62F7F3C-F3CF-485D-BA13-4EE3EE4B6F45}" destId="{FAF3D477-7859-42D7-BC5D-ED493A171B0B}" srcOrd="26" destOrd="0" presId="urn:microsoft.com/office/officeart/2005/8/layout/list1"/>
    <dgm:cxn modelId="{B00CB2E5-5268-4A74-B847-C482A2CC4878}" type="presParOf" srcId="{A62F7F3C-F3CF-485D-BA13-4EE3EE4B6F45}" destId="{999D5542-04D7-4F94-B036-D0DDD1BB1869}" srcOrd="27" destOrd="0" presId="urn:microsoft.com/office/officeart/2005/8/layout/list1"/>
    <dgm:cxn modelId="{F74A73E5-D9AF-46A9-9454-19A1E38E80C5}" type="presParOf" srcId="{A62F7F3C-F3CF-485D-BA13-4EE3EE4B6F45}" destId="{5D3ED2FE-764C-45DF-B17F-B6EAFB42A019}" srcOrd="28" destOrd="0" presId="urn:microsoft.com/office/officeart/2005/8/layout/list1"/>
    <dgm:cxn modelId="{E41C59A8-9D33-410C-950F-2C9AFF1622D5}" type="presParOf" srcId="{5D3ED2FE-764C-45DF-B17F-B6EAFB42A019}" destId="{6025D27E-6C1D-45ED-87F0-534B7DBC2CE1}" srcOrd="0" destOrd="0" presId="urn:microsoft.com/office/officeart/2005/8/layout/list1"/>
    <dgm:cxn modelId="{92B23B8E-E56C-4CC3-9AFD-1E9F9AB2BF67}" type="presParOf" srcId="{5D3ED2FE-764C-45DF-B17F-B6EAFB42A019}" destId="{590B20F9-6BEC-4E2B-BA93-DE2A0CC615FF}" srcOrd="1" destOrd="0" presId="urn:microsoft.com/office/officeart/2005/8/layout/list1"/>
    <dgm:cxn modelId="{306EBDB6-1B25-465F-B98F-A7C5223A0409}" type="presParOf" srcId="{A62F7F3C-F3CF-485D-BA13-4EE3EE4B6F45}" destId="{2A5B0208-E855-40F8-8B94-CEC96E7A656B}" srcOrd="29" destOrd="0" presId="urn:microsoft.com/office/officeart/2005/8/layout/list1"/>
    <dgm:cxn modelId="{934EF067-89B0-49D8-A4C3-5BD783483257}" type="presParOf" srcId="{A62F7F3C-F3CF-485D-BA13-4EE3EE4B6F45}" destId="{E4D69BFE-7A2A-4154-8799-6F72F4155C36}" srcOrd="30" destOrd="0" presId="urn:microsoft.com/office/officeart/2005/8/layout/list1"/>
    <dgm:cxn modelId="{21F3B9A3-212C-4DAD-97D9-2E0D88D0BE19}" type="presParOf" srcId="{A62F7F3C-F3CF-485D-BA13-4EE3EE4B6F45}" destId="{FD6A65BF-7EED-4508-895A-290E3780AF09}" srcOrd="31" destOrd="0" presId="urn:microsoft.com/office/officeart/2005/8/layout/list1"/>
    <dgm:cxn modelId="{78B32AE9-2ABD-4C39-A009-452BC749AAD3}" type="presParOf" srcId="{A62F7F3C-F3CF-485D-BA13-4EE3EE4B6F45}" destId="{7549CD88-5E5F-4AAF-8089-77DA4E1B52B7}" srcOrd="32" destOrd="0" presId="urn:microsoft.com/office/officeart/2005/8/layout/list1"/>
    <dgm:cxn modelId="{E909724A-1EC1-4D39-998D-35241F260979}" type="presParOf" srcId="{7549CD88-5E5F-4AAF-8089-77DA4E1B52B7}" destId="{02CC7AF5-6244-4857-98E5-C9894F6877B6}" srcOrd="0" destOrd="0" presId="urn:microsoft.com/office/officeart/2005/8/layout/list1"/>
    <dgm:cxn modelId="{4A255724-07CB-4F7E-84A7-FE512896FAF4}" type="presParOf" srcId="{7549CD88-5E5F-4AAF-8089-77DA4E1B52B7}" destId="{929A8E14-B8FE-4F22-A348-52F97B9C6AD8}" srcOrd="1" destOrd="0" presId="urn:microsoft.com/office/officeart/2005/8/layout/list1"/>
    <dgm:cxn modelId="{8F28614F-27AC-4977-89A7-114E55B36271}" type="presParOf" srcId="{A62F7F3C-F3CF-485D-BA13-4EE3EE4B6F45}" destId="{978C1267-6992-4898-BA97-0063E2D30BDA}" srcOrd="33" destOrd="0" presId="urn:microsoft.com/office/officeart/2005/8/layout/list1"/>
    <dgm:cxn modelId="{ED699BC5-8C0A-46B0-B4BC-F487AACFE093}" type="presParOf" srcId="{A62F7F3C-F3CF-485D-BA13-4EE3EE4B6F45}" destId="{ADD671B1-C858-4E0E-9F29-80F1B9E8F949}" srcOrd="34" destOrd="0" presId="urn:microsoft.com/office/officeart/2005/8/layout/list1"/>
    <dgm:cxn modelId="{5331939E-0C02-48AD-9B4C-069BE738D3EA}" type="presParOf" srcId="{A62F7F3C-F3CF-485D-BA13-4EE3EE4B6F45}" destId="{8EC24E2D-7A9D-4DDB-BEBD-3D332312CE48}" srcOrd="35" destOrd="0" presId="urn:microsoft.com/office/officeart/2005/8/layout/list1"/>
    <dgm:cxn modelId="{CA5F3971-BFFA-4896-A73B-E2FB4348FE72}" type="presParOf" srcId="{A62F7F3C-F3CF-485D-BA13-4EE3EE4B6F45}" destId="{14317910-2FB8-4FA9-B466-974EA9862FF9}" srcOrd="36" destOrd="0" presId="urn:microsoft.com/office/officeart/2005/8/layout/list1"/>
    <dgm:cxn modelId="{33F0EBD5-CEAD-4898-883E-0BC22B425E4E}" type="presParOf" srcId="{14317910-2FB8-4FA9-B466-974EA9862FF9}" destId="{FA66DFC7-DFCE-4156-A17B-8D7977F088F1}" srcOrd="0" destOrd="0" presId="urn:microsoft.com/office/officeart/2005/8/layout/list1"/>
    <dgm:cxn modelId="{505C186F-A64C-4041-BF36-6789D9972D0E}" type="presParOf" srcId="{14317910-2FB8-4FA9-B466-974EA9862FF9}" destId="{6028305F-03BC-48A8-9365-3AFAC3EADB8A}" srcOrd="1" destOrd="0" presId="urn:microsoft.com/office/officeart/2005/8/layout/list1"/>
    <dgm:cxn modelId="{F174061C-9B3C-4B8E-BCC0-7B347908D48A}" type="presParOf" srcId="{A62F7F3C-F3CF-485D-BA13-4EE3EE4B6F45}" destId="{E0E7E82D-FA25-4BDB-97D2-01E198C2F56F}" srcOrd="37" destOrd="0" presId="urn:microsoft.com/office/officeart/2005/8/layout/list1"/>
    <dgm:cxn modelId="{411BFE44-354F-4E75-A442-58BE06055998}" type="presParOf" srcId="{A62F7F3C-F3CF-485D-BA13-4EE3EE4B6F45}" destId="{1C076D4D-F282-4CF9-A751-D3BB5A1C3341}" srcOrd="38" destOrd="0" presId="urn:microsoft.com/office/officeart/2005/8/layout/list1"/>
    <dgm:cxn modelId="{C0192EC7-11A1-4E4B-AF73-766EA5BF6BE0}" type="presParOf" srcId="{A62F7F3C-F3CF-485D-BA13-4EE3EE4B6F45}" destId="{E0414467-8577-42D0-87E5-3EFAFA99D2AA}" srcOrd="39" destOrd="0" presId="urn:microsoft.com/office/officeart/2005/8/layout/list1"/>
    <dgm:cxn modelId="{3C1F62DD-1F66-4421-9A1A-09FEAA9F42C1}" type="presParOf" srcId="{A62F7F3C-F3CF-485D-BA13-4EE3EE4B6F45}" destId="{46EF3573-2F1E-4EA2-936E-1E31003F1347}" srcOrd="40" destOrd="0" presId="urn:microsoft.com/office/officeart/2005/8/layout/list1"/>
    <dgm:cxn modelId="{867107BC-B454-405A-8F93-C01D0C414ABF}" type="presParOf" srcId="{46EF3573-2F1E-4EA2-936E-1E31003F1347}" destId="{B72CE596-FCE4-4897-B83E-D0A7ECAA4F3E}" srcOrd="0" destOrd="0" presId="urn:microsoft.com/office/officeart/2005/8/layout/list1"/>
    <dgm:cxn modelId="{80E9FF77-199F-4D3F-9591-D3FE0907D12B}" type="presParOf" srcId="{46EF3573-2F1E-4EA2-936E-1E31003F1347}" destId="{33B3267F-6896-4E51-8223-C2A29FC78ADA}" srcOrd="1" destOrd="0" presId="urn:microsoft.com/office/officeart/2005/8/layout/list1"/>
    <dgm:cxn modelId="{C97DD2CB-582D-4B9B-928D-F55AD6A687EA}" type="presParOf" srcId="{A62F7F3C-F3CF-485D-BA13-4EE3EE4B6F45}" destId="{94B02ED2-6AA8-4806-A982-C92BC9117C0E}" srcOrd="41" destOrd="0" presId="urn:microsoft.com/office/officeart/2005/8/layout/list1"/>
    <dgm:cxn modelId="{A2D0B7C9-C892-4306-8C03-AFEF7C837A22}" type="presParOf" srcId="{A62F7F3C-F3CF-485D-BA13-4EE3EE4B6F45}" destId="{0E73209E-2899-4D5A-9490-B8A7F0D8BE8C}" srcOrd="42" destOrd="0" presId="urn:microsoft.com/office/officeart/2005/8/layout/list1"/>
    <dgm:cxn modelId="{786FFE32-C8CF-4533-95DF-43DAB24A1AF9}" type="presParOf" srcId="{A62F7F3C-F3CF-485D-BA13-4EE3EE4B6F45}" destId="{05019C9E-4C5D-40E5-952C-EF47CBAC2D3D}" srcOrd="43" destOrd="0" presId="urn:microsoft.com/office/officeart/2005/8/layout/list1"/>
    <dgm:cxn modelId="{C7803967-6EBF-4BEC-A9FF-1E35D09AE33C}" type="presParOf" srcId="{A62F7F3C-F3CF-485D-BA13-4EE3EE4B6F45}" destId="{7C1ADB70-7FA0-4F28-99CD-D4A7EEEB882E}" srcOrd="44" destOrd="0" presId="urn:microsoft.com/office/officeart/2005/8/layout/list1"/>
    <dgm:cxn modelId="{29563334-1CE7-4FC5-B900-04E559D184A3}" type="presParOf" srcId="{7C1ADB70-7FA0-4F28-99CD-D4A7EEEB882E}" destId="{1057AB76-0471-4502-BB1A-6C5CA0EE30E5}" srcOrd="0" destOrd="0" presId="urn:microsoft.com/office/officeart/2005/8/layout/list1"/>
    <dgm:cxn modelId="{F13C913F-A64B-487B-8CDC-E8A09B565731}" type="presParOf" srcId="{7C1ADB70-7FA0-4F28-99CD-D4A7EEEB882E}" destId="{52E6E28F-4DC6-4B0E-80F3-3FC961946654}" srcOrd="1" destOrd="0" presId="urn:microsoft.com/office/officeart/2005/8/layout/list1"/>
    <dgm:cxn modelId="{E7D8A9B5-9EE3-490D-A9E0-2BB068F8EB62}" type="presParOf" srcId="{A62F7F3C-F3CF-485D-BA13-4EE3EE4B6F45}" destId="{4EE16570-D4AA-4178-9BDD-5DB5C02469E1}" srcOrd="45" destOrd="0" presId="urn:microsoft.com/office/officeart/2005/8/layout/list1"/>
    <dgm:cxn modelId="{6C83B100-1519-4F4A-B1A0-51D2960587A0}" type="presParOf" srcId="{A62F7F3C-F3CF-485D-BA13-4EE3EE4B6F45}" destId="{B0CBB33B-2142-4D99-944F-D16D1766CA3A}" srcOrd="46" destOrd="0" presId="urn:microsoft.com/office/officeart/2005/8/layout/list1"/>
    <dgm:cxn modelId="{BE8C4C35-2055-46B1-A6DE-919F5D052329}" type="presParOf" srcId="{A62F7F3C-F3CF-485D-BA13-4EE3EE4B6F45}" destId="{A4606161-F075-4311-B2C0-8CCB3A89BC68}" srcOrd="47" destOrd="0" presId="urn:microsoft.com/office/officeart/2005/8/layout/list1"/>
    <dgm:cxn modelId="{9C74663C-5A90-481E-A287-DEC16CB02302}" type="presParOf" srcId="{A62F7F3C-F3CF-485D-BA13-4EE3EE4B6F45}" destId="{111CFF59-BA3D-43FF-A0DD-8ECDF8628939}" srcOrd="48" destOrd="0" presId="urn:microsoft.com/office/officeart/2005/8/layout/list1"/>
    <dgm:cxn modelId="{39F92C0F-BC26-4FA3-A26B-7B9975C12E1B}" type="presParOf" srcId="{111CFF59-BA3D-43FF-A0DD-8ECDF8628939}" destId="{8064C2E8-2458-45B9-8CD3-5384CAFA85E7}" srcOrd="0" destOrd="0" presId="urn:microsoft.com/office/officeart/2005/8/layout/list1"/>
    <dgm:cxn modelId="{CDD32057-2A69-4978-8B87-3B15F853877B}" type="presParOf" srcId="{111CFF59-BA3D-43FF-A0DD-8ECDF8628939}" destId="{C7299BEB-71D0-492D-B915-B9D44D8AC820}" srcOrd="1" destOrd="0" presId="urn:microsoft.com/office/officeart/2005/8/layout/list1"/>
    <dgm:cxn modelId="{0315C63F-CB4C-415D-A669-57500061C5B5}" type="presParOf" srcId="{A62F7F3C-F3CF-485D-BA13-4EE3EE4B6F45}" destId="{94A6008B-8DB1-4D51-9879-19A38C5CA85B}" srcOrd="49" destOrd="0" presId="urn:microsoft.com/office/officeart/2005/8/layout/list1"/>
    <dgm:cxn modelId="{B81E9370-D60F-424E-BEBE-5BDB12309945}" type="presParOf" srcId="{A62F7F3C-F3CF-485D-BA13-4EE3EE4B6F45}" destId="{DD46C2F7-0AC2-42EB-BFE4-DBAE0D7A8B1A}" srcOrd="50" destOrd="0" presId="urn:microsoft.com/office/officeart/2005/8/layout/list1"/>
    <dgm:cxn modelId="{BCBD4744-D03B-4F17-924E-AE16234E0DC7}" type="presParOf" srcId="{A62F7F3C-F3CF-485D-BA13-4EE3EE4B6F45}" destId="{249BA650-17A5-4DAC-8C87-7F9C555D6A82}" srcOrd="51" destOrd="0" presId="urn:microsoft.com/office/officeart/2005/8/layout/list1"/>
    <dgm:cxn modelId="{E8157950-C911-441C-BB36-22073DE518C8}" type="presParOf" srcId="{A62F7F3C-F3CF-485D-BA13-4EE3EE4B6F45}" destId="{0C27F657-D04F-4828-BBAC-56E083A0A96D}" srcOrd="52" destOrd="0" presId="urn:microsoft.com/office/officeart/2005/8/layout/list1"/>
    <dgm:cxn modelId="{EBB49106-3A00-4F2D-8D2A-E93BA9E524C6}" type="presParOf" srcId="{0C27F657-D04F-4828-BBAC-56E083A0A96D}" destId="{1234A15E-6CB6-4D4A-BC6E-74A565033EEA}" srcOrd="0" destOrd="0" presId="urn:microsoft.com/office/officeart/2005/8/layout/list1"/>
    <dgm:cxn modelId="{8F22FD09-69F2-47C8-9414-44174524E0DD}" type="presParOf" srcId="{0C27F657-D04F-4828-BBAC-56E083A0A96D}" destId="{A57AB3C8-CC2A-46E1-A65C-AE675E0B2E36}" srcOrd="1" destOrd="0" presId="urn:microsoft.com/office/officeart/2005/8/layout/list1"/>
    <dgm:cxn modelId="{08232F20-D398-4824-B07C-2DC896EDD4F4}" type="presParOf" srcId="{A62F7F3C-F3CF-485D-BA13-4EE3EE4B6F45}" destId="{7EB41003-BE85-43E9-91E2-9BA340B39AB7}" srcOrd="53" destOrd="0" presId="urn:microsoft.com/office/officeart/2005/8/layout/list1"/>
    <dgm:cxn modelId="{C5E41157-A76B-43E8-9F41-9281D70820AF}" type="presParOf" srcId="{A62F7F3C-F3CF-485D-BA13-4EE3EE4B6F45}" destId="{43C4163B-C691-4C17-B3FC-FF4485D3232E}" srcOrd="54" destOrd="0" presId="urn:microsoft.com/office/officeart/2005/8/layout/list1"/>
    <dgm:cxn modelId="{7600FFE3-D0C6-47C6-A125-2602DCE41BEC}" type="presParOf" srcId="{A62F7F3C-F3CF-485D-BA13-4EE3EE4B6F45}" destId="{683BBC68-D112-4F8D-A640-6BFC97BD318F}" srcOrd="55" destOrd="0" presId="urn:microsoft.com/office/officeart/2005/8/layout/list1"/>
    <dgm:cxn modelId="{BA29BA53-5D35-45BB-ADD8-4D4278136756}" type="presParOf" srcId="{A62F7F3C-F3CF-485D-BA13-4EE3EE4B6F45}" destId="{7B1C0582-B8C9-4F7C-BCA5-4529006DBE79}" srcOrd="56" destOrd="0" presId="urn:microsoft.com/office/officeart/2005/8/layout/list1"/>
    <dgm:cxn modelId="{9D35208F-BF17-4686-86E5-A9481F63863B}" type="presParOf" srcId="{7B1C0582-B8C9-4F7C-BCA5-4529006DBE79}" destId="{C6EAEB73-0552-40E7-A79B-107466EB0901}" srcOrd="0" destOrd="0" presId="urn:microsoft.com/office/officeart/2005/8/layout/list1"/>
    <dgm:cxn modelId="{A5C01E50-2A5B-4184-B733-18CC2EF92A6A}" type="presParOf" srcId="{7B1C0582-B8C9-4F7C-BCA5-4529006DBE79}" destId="{6A62C018-25D1-4807-9366-122F51A1DBD6}" srcOrd="1" destOrd="0" presId="urn:microsoft.com/office/officeart/2005/8/layout/list1"/>
    <dgm:cxn modelId="{13652DD9-335B-4FA2-9880-DA73235AE183}" type="presParOf" srcId="{A62F7F3C-F3CF-485D-BA13-4EE3EE4B6F45}" destId="{DFF2BE97-EE21-4F76-BE78-4447CF2E4E7A}" srcOrd="57" destOrd="0" presId="urn:microsoft.com/office/officeart/2005/8/layout/list1"/>
    <dgm:cxn modelId="{BFA923D3-AB03-49E5-8F73-0E359046E8B0}" type="presParOf" srcId="{A62F7F3C-F3CF-485D-BA13-4EE3EE4B6F45}" destId="{A8EB8266-E84D-48F5-BBAC-959EBEE7F324}" srcOrd="58" destOrd="0" presId="urn:microsoft.com/office/officeart/2005/8/layout/list1"/>
    <dgm:cxn modelId="{FF50C61D-7D15-44AB-B8E5-3D87920BEB32}" type="presParOf" srcId="{A62F7F3C-F3CF-485D-BA13-4EE3EE4B6F45}" destId="{9C22434C-6390-4FC6-A8B7-1E326C7BEE34}" srcOrd="59" destOrd="0" presId="urn:microsoft.com/office/officeart/2005/8/layout/list1"/>
    <dgm:cxn modelId="{72FADA33-3A24-47DF-928D-9007F5110BE0}" type="presParOf" srcId="{A62F7F3C-F3CF-485D-BA13-4EE3EE4B6F45}" destId="{93D491AB-0568-4D15-88F8-A749BE027185}" srcOrd="60" destOrd="0" presId="urn:microsoft.com/office/officeart/2005/8/layout/list1"/>
    <dgm:cxn modelId="{2D6CF54C-C605-44DE-BF06-6C53CC3B091C}" type="presParOf" srcId="{93D491AB-0568-4D15-88F8-A749BE027185}" destId="{AAC5D577-DB3D-4CAB-8485-D8116E50528F}" srcOrd="0" destOrd="0" presId="urn:microsoft.com/office/officeart/2005/8/layout/list1"/>
    <dgm:cxn modelId="{E4E9F340-1468-4274-8C50-8D62D2D2AFC4}" type="presParOf" srcId="{93D491AB-0568-4D15-88F8-A749BE027185}" destId="{16CE6B80-FA3E-4169-AA69-BCFEEC2D563B}" srcOrd="1" destOrd="0" presId="urn:microsoft.com/office/officeart/2005/8/layout/list1"/>
    <dgm:cxn modelId="{1D90E7B5-C971-47D4-BDD9-E7C1BD8089C9}" type="presParOf" srcId="{A62F7F3C-F3CF-485D-BA13-4EE3EE4B6F45}" destId="{87F54700-F6B9-488D-9707-C9DE3E0DAA72}" srcOrd="61" destOrd="0" presId="urn:microsoft.com/office/officeart/2005/8/layout/list1"/>
    <dgm:cxn modelId="{46A02A46-886A-499C-BA08-726D59838725}" type="presParOf" srcId="{A62F7F3C-F3CF-485D-BA13-4EE3EE4B6F45}" destId="{B27195F7-BF7C-4C39-B39C-AAEF03F42A56}" srcOrd="62" destOrd="0" presId="urn:microsoft.com/office/officeart/2005/8/layout/list1"/>
  </dgm:cxnLst>
  <dgm:bg/>
  <dgm:whole/>
</dgm:dataModel>
</file>

<file path=word/diagrams/data3.xml><?xml version="1.0" encoding="utf-8"?>
<dgm:dataModel xmlns:dgm="http://schemas.openxmlformats.org/drawingml/2006/diagram" xmlns:a="http://schemas.openxmlformats.org/drawingml/2006/main">
  <dgm:ptLst>
    <dgm:pt modelId="{9A9C26C5-64CA-430B-AA03-30A760908211}" type="doc">
      <dgm:prSet loTypeId="urn:microsoft.com/office/officeart/2005/8/layout/venn3" loCatId="relationship" qsTypeId="urn:microsoft.com/office/officeart/2005/8/quickstyle/simple2" qsCatId="simple" csTypeId="urn:microsoft.com/office/officeart/2005/8/colors/colorful3" csCatId="colorful" phldr="1"/>
      <dgm:spPr/>
      <dgm:t>
        <a:bodyPr/>
        <a:lstStyle/>
        <a:p>
          <a:endParaRPr lang="en-US"/>
        </a:p>
      </dgm:t>
    </dgm:pt>
    <dgm:pt modelId="{AF677477-E8A0-428E-BBE1-0B50D54D13CD}">
      <dgm:prSet phldrT="[Text]" custT="1"/>
      <dgm:spPr/>
      <dgm:t>
        <a:bodyPr/>
        <a:lstStyle/>
        <a:p>
          <a:r>
            <a:rPr lang="en-US" sz="1200"/>
            <a:t>Guide project execution</a:t>
          </a:r>
        </a:p>
      </dgm:t>
    </dgm:pt>
    <dgm:pt modelId="{AEBA71F0-4B4D-496B-9E74-C66F7A76C643}" type="parTrans" cxnId="{FC7C38D1-1198-4F98-9CEB-16C651988384}">
      <dgm:prSet/>
      <dgm:spPr/>
      <dgm:t>
        <a:bodyPr/>
        <a:lstStyle/>
        <a:p>
          <a:endParaRPr lang="en-US" sz="1200"/>
        </a:p>
      </dgm:t>
    </dgm:pt>
    <dgm:pt modelId="{E0BB9AB4-296D-4AA0-99F8-29A5CA3582A3}" type="sibTrans" cxnId="{FC7C38D1-1198-4F98-9CEB-16C651988384}">
      <dgm:prSet/>
      <dgm:spPr/>
      <dgm:t>
        <a:bodyPr/>
        <a:lstStyle/>
        <a:p>
          <a:endParaRPr lang="en-US" sz="1200"/>
        </a:p>
      </dgm:t>
    </dgm:pt>
    <dgm:pt modelId="{9F90A4C7-BA6B-403C-84E9-10C8D4862445}">
      <dgm:prSet custT="1"/>
      <dgm:spPr/>
      <dgm:t>
        <a:bodyPr/>
        <a:lstStyle/>
        <a:p>
          <a:r>
            <a:rPr lang="en-US" sz="1200"/>
            <a:t>Document project planning decisions regarding alternatives chosen</a:t>
          </a:r>
        </a:p>
      </dgm:t>
    </dgm:pt>
    <dgm:pt modelId="{F8D5CD46-4E44-4EF1-9192-92EF4CB0B858}" type="parTrans" cxnId="{6C642C11-1A00-455C-8FA2-D58A57122D76}">
      <dgm:prSet/>
      <dgm:spPr/>
      <dgm:t>
        <a:bodyPr/>
        <a:lstStyle/>
        <a:p>
          <a:endParaRPr lang="en-US" sz="1200"/>
        </a:p>
      </dgm:t>
    </dgm:pt>
    <dgm:pt modelId="{8A671E55-ADCC-4D04-B9A0-B1B261C6AD04}" type="sibTrans" cxnId="{6C642C11-1A00-455C-8FA2-D58A57122D76}">
      <dgm:prSet/>
      <dgm:spPr/>
      <dgm:t>
        <a:bodyPr/>
        <a:lstStyle/>
        <a:p>
          <a:endParaRPr lang="en-US" sz="1200"/>
        </a:p>
      </dgm:t>
    </dgm:pt>
    <dgm:pt modelId="{02E8D8F7-E738-49A1-8027-7CD58B5653EA}">
      <dgm:prSet custT="1"/>
      <dgm:spPr/>
      <dgm:t>
        <a:bodyPr/>
        <a:lstStyle/>
        <a:p>
          <a:r>
            <a:rPr lang="en-US" sz="1200"/>
            <a:t>Document project planning assumptions</a:t>
          </a:r>
        </a:p>
      </dgm:t>
    </dgm:pt>
    <dgm:pt modelId="{9560F89F-3E67-48F8-B60E-CAB753EA2EF7}" type="parTrans" cxnId="{BF865608-78E6-4C89-8569-0CCCFC48C33A}">
      <dgm:prSet/>
      <dgm:spPr/>
      <dgm:t>
        <a:bodyPr/>
        <a:lstStyle/>
        <a:p>
          <a:endParaRPr lang="en-US" sz="1200"/>
        </a:p>
      </dgm:t>
    </dgm:pt>
    <dgm:pt modelId="{B97CF219-39B5-4BCB-83E5-8527CFF26A4E}" type="sibTrans" cxnId="{BF865608-78E6-4C89-8569-0CCCFC48C33A}">
      <dgm:prSet/>
      <dgm:spPr/>
      <dgm:t>
        <a:bodyPr/>
        <a:lstStyle/>
        <a:p>
          <a:endParaRPr lang="en-US" sz="1200"/>
        </a:p>
      </dgm:t>
    </dgm:pt>
    <dgm:pt modelId="{7F057410-19F5-4C6B-89A4-4380E9922265}">
      <dgm:prSet custT="1"/>
      <dgm:spPr/>
      <dgm:t>
        <a:bodyPr/>
        <a:lstStyle/>
        <a:p>
          <a:r>
            <a:rPr lang="en-US" sz="1200"/>
            <a:t>Define key management reviews as to content, extent and timing</a:t>
          </a:r>
        </a:p>
      </dgm:t>
    </dgm:pt>
    <dgm:pt modelId="{37E8CA6B-3BF5-4FBE-8431-8D6254A0F436}" type="parTrans" cxnId="{D1BF2EF2-3127-4F91-BFDF-C332224503B3}">
      <dgm:prSet/>
      <dgm:spPr/>
      <dgm:t>
        <a:bodyPr/>
        <a:lstStyle/>
        <a:p>
          <a:endParaRPr lang="en-US" sz="1200"/>
        </a:p>
      </dgm:t>
    </dgm:pt>
    <dgm:pt modelId="{D4D3BCC3-1F9D-40C9-BECA-3ED5E2F85121}" type="sibTrans" cxnId="{D1BF2EF2-3127-4F91-BFDF-C332224503B3}">
      <dgm:prSet/>
      <dgm:spPr/>
      <dgm:t>
        <a:bodyPr/>
        <a:lstStyle/>
        <a:p>
          <a:endParaRPr lang="en-US" sz="1200"/>
        </a:p>
      </dgm:t>
    </dgm:pt>
    <dgm:pt modelId="{E700FD70-0B94-4BE2-B956-9E990CF6225A}">
      <dgm:prSet custT="1"/>
      <dgm:spPr/>
      <dgm:t>
        <a:bodyPr/>
        <a:lstStyle/>
        <a:p>
          <a:r>
            <a:rPr lang="en-US" sz="1200"/>
            <a:t>Provide a baseline for progress measurement and project control</a:t>
          </a:r>
        </a:p>
      </dgm:t>
    </dgm:pt>
    <dgm:pt modelId="{8120793F-1A44-4A7A-BB43-62E7505C4BB4}" type="parTrans" cxnId="{D4989C6E-CBDA-4B67-93A2-B67E3D86C0B3}">
      <dgm:prSet/>
      <dgm:spPr/>
      <dgm:t>
        <a:bodyPr/>
        <a:lstStyle/>
        <a:p>
          <a:endParaRPr lang="en-US" sz="1200"/>
        </a:p>
      </dgm:t>
    </dgm:pt>
    <dgm:pt modelId="{88A08BA1-DA12-48BB-8E77-8AB605D71F18}" type="sibTrans" cxnId="{D4989C6E-CBDA-4B67-93A2-B67E3D86C0B3}">
      <dgm:prSet/>
      <dgm:spPr/>
      <dgm:t>
        <a:bodyPr/>
        <a:lstStyle/>
        <a:p>
          <a:endParaRPr lang="en-US" sz="1200"/>
        </a:p>
      </dgm:t>
    </dgm:pt>
    <dgm:pt modelId="{63239393-092A-4F36-B58E-27D6B2FE6AB5}">
      <dgm:prSet custT="1"/>
      <dgm:spPr/>
      <dgm:t>
        <a:bodyPr/>
        <a:lstStyle/>
        <a:p>
          <a:r>
            <a:rPr lang="en-US" sz="1200"/>
            <a:t>Facilitate communication among stakeholders</a:t>
          </a:r>
        </a:p>
      </dgm:t>
    </dgm:pt>
    <dgm:pt modelId="{3B0C0F11-B5D2-46A8-8871-4CECCF01C22E}" type="parTrans" cxnId="{254A53A4-D70C-4ED3-9C19-63B0A22FD29E}">
      <dgm:prSet/>
      <dgm:spPr/>
      <dgm:t>
        <a:bodyPr/>
        <a:lstStyle/>
        <a:p>
          <a:endParaRPr lang="en-US" sz="1200"/>
        </a:p>
      </dgm:t>
    </dgm:pt>
    <dgm:pt modelId="{80592BAA-3F5F-44C1-B82F-416FF4635C29}" type="sibTrans" cxnId="{254A53A4-D70C-4ED3-9C19-63B0A22FD29E}">
      <dgm:prSet/>
      <dgm:spPr/>
      <dgm:t>
        <a:bodyPr/>
        <a:lstStyle/>
        <a:p>
          <a:endParaRPr lang="en-US" sz="1200"/>
        </a:p>
      </dgm:t>
    </dgm:pt>
    <dgm:pt modelId="{5973C468-9FC9-430B-90FE-7F53FCA93334}" type="pres">
      <dgm:prSet presAssocID="{9A9C26C5-64CA-430B-AA03-30A760908211}" presName="Name0" presStyleCnt="0">
        <dgm:presLayoutVars>
          <dgm:dir/>
          <dgm:resizeHandles val="exact"/>
        </dgm:presLayoutVars>
      </dgm:prSet>
      <dgm:spPr/>
      <dgm:t>
        <a:bodyPr/>
        <a:lstStyle/>
        <a:p>
          <a:endParaRPr lang="en-US"/>
        </a:p>
      </dgm:t>
    </dgm:pt>
    <dgm:pt modelId="{2F6ADDA2-03AE-45A0-B324-0D2C94D46EE3}" type="pres">
      <dgm:prSet presAssocID="{AF677477-E8A0-428E-BBE1-0B50D54D13CD}" presName="Name5" presStyleLbl="vennNode1" presStyleIdx="0" presStyleCnt="6" custScaleY="125213">
        <dgm:presLayoutVars>
          <dgm:bulletEnabled val="1"/>
        </dgm:presLayoutVars>
      </dgm:prSet>
      <dgm:spPr/>
      <dgm:t>
        <a:bodyPr/>
        <a:lstStyle/>
        <a:p>
          <a:endParaRPr lang="en-US"/>
        </a:p>
      </dgm:t>
    </dgm:pt>
    <dgm:pt modelId="{8724B91F-7C49-4490-B1D3-263247C2F6C4}" type="pres">
      <dgm:prSet presAssocID="{E0BB9AB4-296D-4AA0-99F8-29A5CA3582A3}" presName="space" presStyleCnt="0"/>
      <dgm:spPr/>
    </dgm:pt>
    <dgm:pt modelId="{0775B3D4-5F1E-42B2-8FAA-FEA0A612FD73}" type="pres">
      <dgm:prSet presAssocID="{9F90A4C7-BA6B-403C-84E9-10C8D4862445}" presName="Name5" presStyleLbl="vennNode1" presStyleIdx="1" presStyleCnt="6" custScaleY="125213">
        <dgm:presLayoutVars>
          <dgm:bulletEnabled val="1"/>
        </dgm:presLayoutVars>
      </dgm:prSet>
      <dgm:spPr/>
      <dgm:t>
        <a:bodyPr/>
        <a:lstStyle/>
        <a:p>
          <a:endParaRPr lang="en-US"/>
        </a:p>
      </dgm:t>
    </dgm:pt>
    <dgm:pt modelId="{1F6F2B22-CABB-4796-AE9A-4DE4ECE7175D}" type="pres">
      <dgm:prSet presAssocID="{8A671E55-ADCC-4D04-B9A0-B1B261C6AD04}" presName="space" presStyleCnt="0"/>
      <dgm:spPr/>
    </dgm:pt>
    <dgm:pt modelId="{681349C5-A5F8-49FE-97A0-2286405F2201}" type="pres">
      <dgm:prSet presAssocID="{02E8D8F7-E738-49A1-8027-7CD58B5653EA}" presName="Name5" presStyleLbl="vennNode1" presStyleIdx="2" presStyleCnt="6" custScaleY="125213">
        <dgm:presLayoutVars>
          <dgm:bulletEnabled val="1"/>
        </dgm:presLayoutVars>
      </dgm:prSet>
      <dgm:spPr/>
      <dgm:t>
        <a:bodyPr/>
        <a:lstStyle/>
        <a:p>
          <a:endParaRPr lang="en-US"/>
        </a:p>
      </dgm:t>
    </dgm:pt>
    <dgm:pt modelId="{454238B0-D30B-4CCA-8C7B-A64C43BFDA9D}" type="pres">
      <dgm:prSet presAssocID="{B97CF219-39B5-4BCB-83E5-8527CFF26A4E}" presName="space" presStyleCnt="0"/>
      <dgm:spPr/>
    </dgm:pt>
    <dgm:pt modelId="{4822FD8E-A17F-49C0-8E21-F0BD759401B4}" type="pres">
      <dgm:prSet presAssocID="{7F057410-19F5-4C6B-89A4-4380E9922265}" presName="Name5" presStyleLbl="vennNode1" presStyleIdx="3" presStyleCnt="6" custScaleY="125213">
        <dgm:presLayoutVars>
          <dgm:bulletEnabled val="1"/>
        </dgm:presLayoutVars>
      </dgm:prSet>
      <dgm:spPr/>
      <dgm:t>
        <a:bodyPr/>
        <a:lstStyle/>
        <a:p>
          <a:endParaRPr lang="en-US"/>
        </a:p>
      </dgm:t>
    </dgm:pt>
    <dgm:pt modelId="{1DAC37A5-F8FA-4A1A-A893-E830B6B409BE}" type="pres">
      <dgm:prSet presAssocID="{D4D3BCC3-1F9D-40C9-BECA-3ED5E2F85121}" presName="space" presStyleCnt="0"/>
      <dgm:spPr/>
    </dgm:pt>
    <dgm:pt modelId="{4688676F-8AEC-4C50-A078-320C2642D0DD}" type="pres">
      <dgm:prSet presAssocID="{E700FD70-0B94-4BE2-B956-9E990CF6225A}" presName="Name5" presStyleLbl="vennNode1" presStyleIdx="4" presStyleCnt="6" custScaleY="120006">
        <dgm:presLayoutVars>
          <dgm:bulletEnabled val="1"/>
        </dgm:presLayoutVars>
      </dgm:prSet>
      <dgm:spPr/>
      <dgm:t>
        <a:bodyPr/>
        <a:lstStyle/>
        <a:p>
          <a:endParaRPr lang="en-US"/>
        </a:p>
      </dgm:t>
    </dgm:pt>
    <dgm:pt modelId="{AD211673-EC49-481D-88BA-72D804023E8A}" type="pres">
      <dgm:prSet presAssocID="{88A08BA1-DA12-48BB-8E77-8AB605D71F18}" presName="space" presStyleCnt="0"/>
      <dgm:spPr/>
    </dgm:pt>
    <dgm:pt modelId="{5CEA8802-0F13-4BE5-A9F4-90630D142317}" type="pres">
      <dgm:prSet presAssocID="{63239393-092A-4F36-B58E-27D6B2FE6AB5}" presName="Name5" presStyleLbl="vennNode1" presStyleIdx="5" presStyleCnt="6" custScaleY="125213">
        <dgm:presLayoutVars>
          <dgm:bulletEnabled val="1"/>
        </dgm:presLayoutVars>
      </dgm:prSet>
      <dgm:spPr/>
      <dgm:t>
        <a:bodyPr/>
        <a:lstStyle/>
        <a:p>
          <a:endParaRPr lang="en-US"/>
        </a:p>
      </dgm:t>
    </dgm:pt>
  </dgm:ptLst>
  <dgm:cxnLst>
    <dgm:cxn modelId="{FA017B03-53F5-4F57-BE06-14B6EFD373D8}" type="presOf" srcId="{AF677477-E8A0-428E-BBE1-0B50D54D13CD}" destId="{2F6ADDA2-03AE-45A0-B324-0D2C94D46EE3}" srcOrd="0" destOrd="0" presId="urn:microsoft.com/office/officeart/2005/8/layout/venn3"/>
    <dgm:cxn modelId="{BF865608-78E6-4C89-8569-0CCCFC48C33A}" srcId="{9A9C26C5-64CA-430B-AA03-30A760908211}" destId="{02E8D8F7-E738-49A1-8027-7CD58B5653EA}" srcOrd="2" destOrd="0" parTransId="{9560F89F-3E67-48F8-B60E-CAB753EA2EF7}" sibTransId="{B97CF219-39B5-4BCB-83E5-8527CFF26A4E}"/>
    <dgm:cxn modelId="{A4A3B591-DF78-4D9A-8B69-D70B4EECDF06}" type="presOf" srcId="{63239393-092A-4F36-B58E-27D6B2FE6AB5}" destId="{5CEA8802-0F13-4BE5-A9F4-90630D142317}" srcOrd="0" destOrd="0" presId="urn:microsoft.com/office/officeart/2005/8/layout/venn3"/>
    <dgm:cxn modelId="{179E4987-A9F5-428A-B062-5745803DCAD6}" type="presOf" srcId="{9F90A4C7-BA6B-403C-84E9-10C8D4862445}" destId="{0775B3D4-5F1E-42B2-8FAA-FEA0A612FD73}" srcOrd="0" destOrd="0" presId="urn:microsoft.com/office/officeart/2005/8/layout/venn3"/>
    <dgm:cxn modelId="{6666E5F8-CFF7-489E-8B1B-EE6ED8D32E09}" type="presOf" srcId="{02E8D8F7-E738-49A1-8027-7CD58B5653EA}" destId="{681349C5-A5F8-49FE-97A0-2286405F2201}" srcOrd="0" destOrd="0" presId="urn:microsoft.com/office/officeart/2005/8/layout/venn3"/>
    <dgm:cxn modelId="{254A53A4-D70C-4ED3-9C19-63B0A22FD29E}" srcId="{9A9C26C5-64CA-430B-AA03-30A760908211}" destId="{63239393-092A-4F36-B58E-27D6B2FE6AB5}" srcOrd="5" destOrd="0" parTransId="{3B0C0F11-B5D2-46A8-8871-4CECCF01C22E}" sibTransId="{80592BAA-3F5F-44C1-B82F-416FF4635C29}"/>
    <dgm:cxn modelId="{FD595B82-BBE5-4184-A0D6-D190DA091920}" type="presOf" srcId="{E700FD70-0B94-4BE2-B956-9E990CF6225A}" destId="{4688676F-8AEC-4C50-A078-320C2642D0DD}" srcOrd="0" destOrd="0" presId="urn:microsoft.com/office/officeart/2005/8/layout/venn3"/>
    <dgm:cxn modelId="{6C642C11-1A00-455C-8FA2-D58A57122D76}" srcId="{9A9C26C5-64CA-430B-AA03-30A760908211}" destId="{9F90A4C7-BA6B-403C-84E9-10C8D4862445}" srcOrd="1" destOrd="0" parTransId="{F8D5CD46-4E44-4EF1-9192-92EF4CB0B858}" sibTransId="{8A671E55-ADCC-4D04-B9A0-B1B261C6AD04}"/>
    <dgm:cxn modelId="{D4989C6E-CBDA-4B67-93A2-B67E3D86C0B3}" srcId="{9A9C26C5-64CA-430B-AA03-30A760908211}" destId="{E700FD70-0B94-4BE2-B956-9E990CF6225A}" srcOrd="4" destOrd="0" parTransId="{8120793F-1A44-4A7A-BB43-62E7505C4BB4}" sibTransId="{88A08BA1-DA12-48BB-8E77-8AB605D71F18}"/>
    <dgm:cxn modelId="{D1BF2EF2-3127-4F91-BFDF-C332224503B3}" srcId="{9A9C26C5-64CA-430B-AA03-30A760908211}" destId="{7F057410-19F5-4C6B-89A4-4380E9922265}" srcOrd="3" destOrd="0" parTransId="{37E8CA6B-3BF5-4FBE-8431-8D6254A0F436}" sibTransId="{D4D3BCC3-1F9D-40C9-BECA-3ED5E2F85121}"/>
    <dgm:cxn modelId="{019E7CDB-0C29-4885-BA6D-0EEA7D68BCDF}" type="presOf" srcId="{9A9C26C5-64CA-430B-AA03-30A760908211}" destId="{5973C468-9FC9-430B-90FE-7F53FCA93334}" srcOrd="0" destOrd="0" presId="urn:microsoft.com/office/officeart/2005/8/layout/venn3"/>
    <dgm:cxn modelId="{FC7C38D1-1198-4F98-9CEB-16C651988384}" srcId="{9A9C26C5-64CA-430B-AA03-30A760908211}" destId="{AF677477-E8A0-428E-BBE1-0B50D54D13CD}" srcOrd="0" destOrd="0" parTransId="{AEBA71F0-4B4D-496B-9E74-C66F7A76C643}" sibTransId="{E0BB9AB4-296D-4AA0-99F8-29A5CA3582A3}"/>
    <dgm:cxn modelId="{50A0295B-8252-4116-9DF4-34CD41EA6AB1}" type="presOf" srcId="{7F057410-19F5-4C6B-89A4-4380E9922265}" destId="{4822FD8E-A17F-49C0-8E21-F0BD759401B4}" srcOrd="0" destOrd="0" presId="urn:microsoft.com/office/officeart/2005/8/layout/venn3"/>
    <dgm:cxn modelId="{789D19D4-5BCE-4352-B67E-79BCF288EC37}" type="presParOf" srcId="{5973C468-9FC9-430B-90FE-7F53FCA93334}" destId="{2F6ADDA2-03AE-45A0-B324-0D2C94D46EE3}" srcOrd="0" destOrd="0" presId="urn:microsoft.com/office/officeart/2005/8/layout/venn3"/>
    <dgm:cxn modelId="{47E92A99-3316-4BB0-B76A-3EC8C76BAB1E}" type="presParOf" srcId="{5973C468-9FC9-430B-90FE-7F53FCA93334}" destId="{8724B91F-7C49-4490-B1D3-263247C2F6C4}" srcOrd="1" destOrd="0" presId="urn:microsoft.com/office/officeart/2005/8/layout/venn3"/>
    <dgm:cxn modelId="{BF6FB67B-0771-4514-B55D-5A709C009CCF}" type="presParOf" srcId="{5973C468-9FC9-430B-90FE-7F53FCA93334}" destId="{0775B3D4-5F1E-42B2-8FAA-FEA0A612FD73}" srcOrd="2" destOrd="0" presId="urn:microsoft.com/office/officeart/2005/8/layout/venn3"/>
    <dgm:cxn modelId="{AFFB25AC-7D2B-491E-879B-A8845C259DC7}" type="presParOf" srcId="{5973C468-9FC9-430B-90FE-7F53FCA93334}" destId="{1F6F2B22-CABB-4796-AE9A-4DE4ECE7175D}" srcOrd="3" destOrd="0" presId="urn:microsoft.com/office/officeart/2005/8/layout/venn3"/>
    <dgm:cxn modelId="{F530DD3E-A0DF-4EDB-8F54-D24BD4FBC0A2}" type="presParOf" srcId="{5973C468-9FC9-430B-90FE-7F53FCA93334}" destId="{681349C5-A5F8-49FE-97A0-2286405F2201}" srcOrd="4" destOrd="0" presId="urn:microsoft.com/office/officeart/2005/8/layout/venn3"/>
    <dgm:cxn modelId="{830389C0-4023-4236-B79B-6FFFC0C1C8C1}" type="presParOf" srcId="{5973C468-9FC9-430B-90FE-7F53FCA93334}" destId="{454238B0-D30B-4CCA-8C7B-A64C43BFDA9D}" srcOrd="5" destOrd="0" presId="urn:microsoft.com/office/officeart/2005/8/layout/venn3"/>
    <dgm:cxn modelId="{E26BBE6E-53CD-4FF7-8FAC-600E1EF1F7F7}" type="presParOf" srcId="{5973C468-9FC9-430B-90FE-7F53FCA93334}" destId="{4822FD8E-A17F-49C0-8E21-F0BD759401B4}" srcOrd="6" destOrd="0" presId="urn:microsoft.com/office/officeart/2005/8/layout/venn3"/>
    <dgm:cxn modelId="{CB7ACF54-2535-4AA4-9139-B6A7588FBA01}" type="presParOf" srcId="{5973C468-9FC9-430B-90FE-7F53FCA93334}" destId="{1DAC37A5-F8FA-4A1A-A893-E830B6B409BE}" srcOrd="7" destOrd="0" presId="urn:microsoft.com/office/officeart/2005/8/layout/venn3"/>
    <dgm:cxn modelId="{AC96858E-7BDD-4C80-9937-08D75FDD763B}" type="presParOf" srcId="{5973C468-9FC9-430B-90FE-7F53FCA93334}" destId="{4688676F-8AEC-4C50-A078-320C2642D0DD}" srcOrd="8" destOrd="0" presId="urn:microsoft.com/office/officeart/2005/8/layout/venn3"/>
    <dgm:cxn modelId="{9186FF1D-6E09-46E3-ACF3-1CEDE10EB265}" type="presParOf" srcId="{5973C468-9FC9-430B-90FE-7F53FCA93334}" destId="{AD211673-EC49-481D-88BA-72D804023E8A}" srcOrd="9" destOrd="0" presId="urn:microsoft.com/office/officeart/2005/8/layout/venn3"/>
    <dgm:cxn modelId="{1BB3EC2A-7D7B-424B-83BC-235162834CF2}" type="presParOf" srcId="{5973C468-9FC9-430B-90FE-7F53FCA93334}" destId="{5CEA8802-0F13-4BE5-A9F4-90630D142317}" srcOrd="10" destOrd="0" presId="urn:microsoft.com/office/officeart/2005/8/layout/venn3"/>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62A0EA-32C3-4EA9-A680-FDAD68A70BBA}">
      <dsp:nvSpPr>
        <dsp:cNvPr id="0" name=""/>
        <dsp:cNvSpPr/>
      </dsp:nvSpPr>
      <dsp:spPr>
        <a:xfrm>
          <a:off x="3023218" y="673796"/>
          <a:ext cx="1768293" cy="389123"/>
        </a:xfrm>
        <a:custGeom>
          <a:avLst/>
          <a:gdLst/>
          <a:ahLst/>
          <a:cxnLst/>
          <a:rect l="0" t="0" r="0" b="0"/>
          <a:pathLst>
            <a:path>
              <a:moveTo>
                <a:pt x="0" y="0"/>
              </a:moveTo>
              <a:lnTo>
                <a:pt x="0" y="231977"/>
              </a:lnTo>
              <a:lnTo>
                <a:pt x="1768293" y="231977"/>
              </a:lnTo>
              <a:lnTo>
                <a:pt x="1768293" y="389123"/>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5B46F6-FA91-4A05-A701-319A53A28A74}">
      <dsp:nvSpPr>
        <dsp:cNvPr id="0" name=""/>
        <dsp:cNvSpPr/>
      </dsp:nvSpPr>
      <dsp:spPr>
        <a:xfrm>
          <a:off x="2977498" y="673796"/>
          <a:ext cx="91440" cy="389123"/>
        </a:xfrm>
        <a:custGeom>
          <a:avLst/>
          <a:gdLst/>
          <a:ahLst/>
          <a:cxnLst/>
          <a:rect l="0" t="0" r="0" b="0"/>
          <a:pathLst>
            <a:path>
              <a:moveTo>
                <a:pt x="45720" y="0"/>
              </a:moveTo>
              <a:lnTo>
                <a:pt x="45720" y="231977"/>
              </a:lnTo>
              <a:lnTo>
                <a:pt x="68870" y="231977"/>
              </a:lnTo>
              <a:lnTo>
                <a:pt x="68870" y="389123"/>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95A299-C4A5-4874-BAB3-15700E89AD8F}">
      <dsp:nvSpPr>
        <dsp:cNvPr id="0" name=""/>
        <dsp:cNvSpPr/>
      </dsp:nvSpPr>
      <dsp:spPr>
        <a:xfrm>
          <a:off x="1254925" y="673796"/>
          <a:ext cx="1768293" cy="389123"/>
        </a:xfrm>
        <a:custGeom>
          <a:avLst/>
          <a:gdLst/>
          <a:ahLst/>
          <a:cxnLst/>
          <a:rect l="0" t="0" r="0" b="0"/>
          <a:pathLst>
            <a:path>
              <a:moveTo>
                <a:pt x="1768293" y="0"/>
              </a:moveTo>
              <a:lnTo>
                <a:pt x="1768293" y="231977"/>
              </a:lnTo>
              <a:lnTo>
                <a:pt x="0" y="231977"/>
              </a:lnTo>
              <a:lnTo>
                <a:pt x="0" y="389123"/>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5D78B7-B2FB-4298-B2E6-C39E12BB9AF3}">
      <dsp:nvSpPr>
        <dsp:cNvPr id="0" name=""/>
        <dsp:cNvSpPr/>
      </dsp:nvSpPr>
      <dsp:spPr>
        <a:xfrm>
          <a:off x="2372831" y="313"/>
          <a:ext cx="1300773" cy="673482"/>
        </a:xfrm>
        <a:prstGeom prst="rect">
          <a:avLst/>
        </a:prstGeom>
        <a:solidFill>
          <a:schemeClr val="accent2">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95036" numCol="1" spcCol="1270" anchor="ctr" anchorCtr="0">
          <a:noAutofit/>
        </a:bodyPr>
        <a:lstStyle/>
        <a:p>
          <a:pPr lvl="0" algn="ctr" defTabSz="577850">
            <a:lnSpc>
              <a:spcPct val="90000"/>
            </a:lnSpc>
            <a:spcBef>
              <a:spcPct val="0"/>
            </a:spcBef>
            <a:spcAft>
              <a:spcPct val="35000"/>
            </a:spcAft>
          </a:pPr>
          <a:r>
            <a:rPr lang="en-US" sz="1300" kern="1200"/>
            <a:t>Project Integration Management</a:t>
          </a:r>
        </a:p>
      </dsp:txBody>
      <dsp:txXfrm>
        <a:off x="2372831" y="313"/>
        <a:ext cx="1300773" cy="673482"/>
      </dsp:txXfrm>
    </dsp:sp>
    <dsp:sp modelId="{83E51352-19A5-4FD5-B6EE-1DAB1DDCA21A}">
      <dsp:nvSpPr>
        <dsp:cNvPr id="0" name=""/>
        <dsp:cNvSpPr/>
      </dsp:nvSpPr>
      <dsp:spPr>
        <a:xfrm>
          <a:off x="2632986" y="524133"/>
          <a:ext cx="1170696" cy="224494"/>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2632986" y="524133"/>
        <a:ext cx="1170696" cy="224494"/>
      </dsp:txXfrm>
    </dsp:sp>
    <dsp:sp modelId="{1813BE75-0A60-4F0D-9EB5-F94C11588C07}">
      <dsp:nvSpPr>
        <dsp:cNvPr id="0" name=""/>
        <dsp:cNvSpPr/>
      </dsp:nvSpPr>
      <dsp:spPr>
        <a:xfrm>
          <a:off x="604538" y="1062919"/>
          <a:ext cx="1300773" cy="673482"/>
        </a:xfrm>
        <a:prstGeom prst="rect">
          <a:avLst/>
        </a:prstGeom>
        <a:solidFill>
          <a:schemeClr val="accent2">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95036" numCol="1" spcCol="1270" anchor="ctr" anchorCtr="0">
          <a:noAutofit/>
        </a:bodyPr>
        <a:lstStyle/>
        <a:p>
          <a:pPr lvl="0" algn="ctr" defTabSz="577850">
            <a:lnSpc>
              <a:spcPct val="90000"/>
            </a:lnSpc>
            <a:spcBef>
              <a:spcPct val="0"/>
            </a:spcBef>
            <a:spcAft>
              <a:spcPct val="35000"/>
            </a:spcAft>
          </a:pPr>
          <a:r>
            <a:rPr lang="en-US" sz="1300" kern="1200"/>
            <a:t>Project Plan Belongs to</a:t>
          </a:r>
        </a:p>
      </dsp:txBody>
      <dsp:txXfrm>
        <a:off x="604538" y="1062919"/>
        <a:ext cx="1300773" cy="673482"/>
      </dsp:txXfrm>
    </dsp:sp>
    <dsp:sp modelId="{D70D369E-0C08-4915-B19A-F07813AD5220}">
      <dsp:nvSpPr>
        <dsp:cNvPr id="0" name=""/>
        <dsp:cNvSpPr/>
      </dsp:nvSpPr>
      <dsp:spPr>
        <a:xfrm>
          <a:off x="645866" y="1587052"/>
          <a:ext cx="1263298" cy="224494"/>
        </a:xfrm>
        <a:prstGeom prst="rect">
          <a:avLst/>
        </a:prstGeom>
        <a:solidFill>
          <a:schemeClr val="accent2">
            <a:alpha val="9000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lvl="0" algn="ctr" defTabSz="622300">
            <a:lnSpc>
              <a:spcPct val="90000"/>
            </a:lnSpc>
            <a:spcBef>
              <a:spcPct val="0"/>
            </a:spcBef>
            <a:spcAft>
              <a:spcPct val="35000"/>
            </a:spcAft>
          </a:pPr>
          <a:r>
            <a:rPr lang="en-US" sz="1400" kern="1200">
              <a:solidFill>
                <a:schemeClr val="bg1"/>
              </a:solidFill>
            </a:rPr>
            <a:t>Planning </a:t>
          </a:r>
        </a:p>
      </dsp:txBody>
      <dsp:txXfrm>
        <a:off x="645866" y="1587052"/>
        <a:ext cx="1263298" cy="224494"/>
      </dsp:txXfrm>
    </dsp:sp>
    <dsp:sp modelId="{97B19AB5-21D4-471E-9C0D-7C67DD3DB9EE}">
      <dsp:nvSpPr>
        <dsp:cNvPr id="0" name=""/>
        <dsp:cNvSpPr/>
      </dsp:nvSpPr>
      <dsp:spPr>
        <a:xfrm>
          <a:off x="2395982" y="1062919"/>
          <a:ext cx="1300773" cy="673482"/>
        </a:xfrm>
        <a:prstGeom prst="rect">
          <a:avLst/>
        </a:prstGeom>
        <a:solidFill>
          <a:schemeClr val="accent2">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95036" numCol="1" spcCol="1270" anchor="ctr" anchorCtr="0">
          <a:noAutofit/>
        </a:bodyPr>
        <a:lstStyle/>
        <a:p>
          <a:pPr lvl="0" algn="ctr" defTabSz="577850">
            <a:lnSpc>
              <a:spcPct val="90000"/>
            </a:lnSpc>
            <a:spcBef>
              <a:spcPct val="0"/>
            </a:spcBef>
            <a:spcAft>
              <a:spcPct val="35000"/>
            </a:spcAft>
          </a:pPr>
          <a:r>
            <a:rPr lang="en-US" sz="1300" kern="1200"/>
            <a:t>Project  Plan Execution Belongs to</a:t>
          </a:r>
        </a:p>
      </dsp:txBody>
      <dsp:txXfrm>
        <a:off x="2395982" y="1062919"/>
        <a:ext cx="1300773" cy="673482"/>
      </dsp:txXfrm>
    </dsp:sp>
    <dsp:sp modelId="{68682F2E-E62B-4FBD-8422-B05778F5AE33}">
      <dsp:nvSpPr>
        <dsp:cNvPr id="0" name=""/>
        <dsp:cNvSpPr/>
      </dsp:nvSpPr>
      <dsp:spPr>
        <a:xfrm>
          <a:off x="2449099" y="1587052"/>
          <a:ext cx="1170696" cy="224494"/>
        </a:xfrm>
        <a:prstGeom prst="rect">
          <a:avLst/>
        </a:prstGeom>
        <a:solidFill>
          <a:schemeClr val="accent2">
            <a:lumMod val="60000"/>
            <a:lumOff val="40000"/>
            <a:alpha val="90000"/>
          </a:schemeClr>
        </a:solidFill>
        <a:ln w="12700" cap="flat" cmpd="sng" algn="ctr">
          <a:solidFill>
            <a:schemeClr val="accent2">
              <a:alpha val="90000"/>
              <a:hueOff val="0"/>
              <a:satOff val="0"/>
              <a:lumOff val="0"/>
              <a:alphaOff val="-2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lvl="0" algn="ctr" defTabSz="622300">
            <a:lnSpc>
              <a:spcPct val="90000"/>
            </a:lnSpc>
            <a:spcBef>
              <a:spcPct val="0"/>
            </a:spcBef>
            <a:spcAft>
              <a:spcPct val="35000"/>
            </a:spcAft>
          </a:pPr>
          <a:r>
            <a:rPr lang="en-US" sz="1400" kern="1200">
              <a:solidFill>
                <a:schemeClr val="bg1"/>
              </a:solidFill>
            </a:rPr>
            <a:t>Executing</a:t>
          </a:r>
        </a:p>
      </dsp:txBody>
      <dsp:txXfrm>
        <a:off x="2449099" y="1587052"/>
        <a:ext cx="1170696" cy="224494"/>
      </dsp:txXfrm>
    </dsp:sp>
    <dsp:sp modelId="{2AC0F28C-04C4-4151-ACAE-E0BB2E281820}">
      <dsp:nvSpPr>
        <dsp:cNvPr id="0" name=""/>
        <dsp:cNvSpPr/>
      </dsp:nvSpPr>
      <dsp:spPr>
        <a:xfrm>
          <a:off x="4141124" y="1062919"/>
          <a:ext cx="1300773" cy="673482"/>
        </a:xfrm>
        <a:prstGeom prst="rect">
          <a:avLst/>
        </a:prstGeom>
        <a:solidFill>
          <a:schemeClr val="accent2">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95036" numCol="1" spcCol="1270" anchor="ctr" anchorCtr="0">
          <a:noAutofit/>
        </a:bodyPr>
        <a:lstStyle/>
        <a:p>
          <a:pPr lvl="0" algn="ctr" defTabSz="577850">
            <a:lnSpc>
              <a:spcPct val="90000"/>
            </a:lnSpc>
            <a:spcBef>
              <a:spcPct val="0"/>
            </a:spcBef>
            <a:spcAft>
              <a:spcPct val="35000"/>
            </a:spcAft>
          </a:pPr>
          <a:r>
            <a:rPr lang="en-US" sz="1300" kern="1200"/>
            <a:t>Integrated Change Control Belongs to</a:t>
          </a:r>
        </a:p>
      </dsp:txBody>
      <dsp:txXfrm>
        <a:off x="4141124" y="1062919"/>
        <a:ext cx="1300773" cy="673482"/>
      </dsp:txXfrm>
    </dsp:sp>
    <dsp:sp modelId="{8654BC0F-BEA6-4586-8CD8-2DC55B460029}">
      <dsp:nvSpPr>
        <dsp:cNvPr id="0" name=""/>
        <dsp:cNvSpPr/>
      </dsp:nvSpPr>
      <dsp:spPr>
        <a:xfrm>
          <a:off x="4237382" y="1587052"/>
          <a:ext cx="1170696" cy="224494"/>
        </a:xfrm>
        <a:prstGeom prst="rect">
          <a:avLst/>
        </a:prstGeom>
        <a:solidFill>
          <a:schemeClr val="accent2">
            <a:lumMod val="60000"/>
            <a:lumOff val="40000"/>
            <a:alpha val="90000"/>
          </a:schemeClr>
        </a:solidFill>
        <a:ln w="12700" cap="flat" cmpd="sng" algn="ctr">
          <a:solidFill>
            <a:schemeClr val="accent2">
              <a:alpha val="90000"/>
              <a:hueOff val="0"/>
              <a:satOff val="0"/>
              <a:lumOff val="0"/>
              <a:alpha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lvl="0" algn="ctr" defTabSz="622300">
            <a:lnSpc>
              <a:spcPct val="90000"/>
            </a:lnSpc>
            <a:spcBef>
              <a:spcPct val="0"/>
            </a:spcBef>
            <a:spcAft>
              <a:spcPct val="35000"/>
            </a:spcAft>
          </a:pPr>
          <a:r>
            <a:rPr lang="en-US" sz="1400" kern="1200">
              <a:solidFill>
                <a:schemeClr val="bg1"/>
              </a:solidFill>
            </a:rPr>
            <a:t>Controlling</a:t>
          </a:r>
        </a:p>
      </dsp:txBody>
      <dsp:txXfrm>
        <a:off x="4237382" y="1587052"/>
        <a:ext cx="1170696" cy="2244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F3B6D7-162E-4748-AA2D-3CD55D0CF8F7}">
      <dsp:nvSpPr>
        <dsp:cNvPr id="0" name=""/>
        <dsp:cNvSpPr/>
      </dsp:nvSpPr>
      <dsp:spPr>
        <a:xfrm>
          <a:off x="0" y="299392"/>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386BA5B-3128-411C-85A9-C0AC4BA9B8B1}">
      <dsp:nvSpPr>
        <dsp:cNvPr id="0" name=""/>
        <dsp:cNvSpPr/>
      </dsp:nvSpPr>
      <dsp:spPr>
        <a:xfrm>
          <a:off x="358826" y="2717187"/>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A project charter</a:t>
          </a:r>
        </a:p>
      </dsp:txBody>
      <dsp:txXfrm>
        <a:off x="366031" y="2724392"/>
        <a:ext cx="4915021" cy="133190"/>
      </dsp:txXfrm>
    </dsp:sp>
    <dsp:sp modelId="{BC45F1A2-39B8-402B-A007-D9A06B3A9195}">
      <dsp:nvSpPr>
        <dsp:cNvPr id="0" name=""/>
        <dsp:cNvSpPr/>
      </dsp:nvSpPr>
      <dsp:spPr>
        <a:xfrm>
          <a:off x="0" y="5127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B35BA5F-2A42-41C4-98C6-6084BC5AA2F4}">
      <dsp:nvSpPr>
        <dsp:cNvPr id="0" name=""/>
        <dsp:cNvSpPr/>
      </dsp:nvSpPr>
      <dsp:spPr>
        <a:xfrm>
          <a:off x="283075" y="314369"/>
          <a:ext cx="4977046" cy="280776"/>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A comprehensive description of the project strategy and methodology – how the project will be implemented.</a:t>
          </a:r>
        </a:p>
      </dsp:txBody>
      <dsp:txXfrm>
        <a:off x="296781" y="328075"/>
        <a:ext cx="4949634" cy="253364"/>
      </dsp:txXfrm>
    </dsp:sp>
    <dsp:sp modelId="{5C70085C-E6B3-4F4E-B6FA-E36457B5BBC8}">
      <dsp:nvSpPr>
        <dsp:cNvPr id="0" name=""/>
        <dsp:cNvSpPr/>
      </dsp:nvSpPr>
      <dsp:spPr>
        <a:xfrm>
          <a:off x="0" y="7395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F033651-D79F-41D0-ACA1-6275E020F71A}">
      <dsp:nvSpPr>
        <dsp:cNvPr id="0" name=""/>
        <dsp:cNvSpPr/>
      </dsp:nvSpPr>
      <dsp:spPr>
        <a:xfrm>
          <a:off x="300180" y="6657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Cost estimate</a:t>
          </a:r>
        </a:p>
      </dsp:txBody>
      <dsp:txXfrm>
        <a:off x="307385" y="672924"/>
        <a:ext cx="4915021" cy="133190"/>
      </dsp:txXfrm>
    </dsp:sp>
    <dsp:sp modelId="{5587FF37-9989-4A67-8BAA-B442DF2FDAAF}">
      <dsp:nvSpPr>
        <dsp:cNvPr id="0" name=""/>
        <dsp:cNvSpPr/>
      </dsp:nvSpPr>
      <dsp:spPr>
        <a:xfrm>
          <a:off x="0" y="9663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37A4FE0-E372-4069-B11F-C6033218FF70}">
      <dsp:nvSpPr>
        <dsp:cNvPr id="0" name=""/>
        <dsp:cNvSpPr/>
      </dsp:nvSpPr>
      <dsp:spPr>
        <a:xfrm>
          <a:off x="300180" y="8925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Performance benchmarks.</a:t>
          </a:r>
        </a:p>
      </dsp:txBody>
      <dsp:txXfrm>
        <a:off x="307385" y="899724"/>
        <a:ext cx="4915021" cy="133190"/>
      </dsp:txXfrm>
    </dsp:sp>
    <dsp:sp modelId="{76E70191-80B4-4473-970B-7485717CBB46}">
      <dsp:nvSpPr>
        <dsp:cNvPr id="0" name=""/>
        <dsp:cNvSpPr/>
      </dsp:nvSpPr>
      <dsp:spPr>
        <a:xfrm>
          <a:off x="0" y="11931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A2C8BFC-C0CD-4BCD-8E7A-1C2F8A874C8D}">
      <dsp:nvSpPr>
        <dsp:cNvPr id="0" name=""/>
        <dsp:cNvSpPr/>
      </dsp:nvSpPr>
      <dsp:spPr>
        <a:xfrm>
          <a:off x="300180" y="11193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Key staff required for successful implementation.</a:t>
          </a:r>
        </a:p>
      </dsp:txBody>
      <dsp:txXfrm>
        <a:off x="307385" y="1126524"/>
        <a:ext cx="4915021" cy="133190"/>
      </dsp:txXfrm>
    </dsp:sp>
    <dsp:sp modelId="{551B3E9A-70E5-4584-849A-A970DE950E39}">
      <dsp:nvSpPr>
        <dsp:cNvPr id="0" name=""/>
        <dsp:cNvSpPr/>
      </dsp:nvSpPr>
      <dsp:spPr>
        <a:xfrm>
          <a:off x="0" y="14199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91488DC-3ED7-40CB-B98D-AE0175B83E7D}">
      <dsp:nvSpPr>
        <dsp:cNvPr id="0" name=""/>
        <dsp:cNvSpPr/>
      </dsp:nvSpPr>
      <dsp:spPr>
        <a:xfrm>
          <a:off x="300180" y="13461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A clear and precise statement of scope.</a:t>
          </a:r>
        </a:p>
      </dsp:txBody>
      <dsp:txXfrm>
        <a:off x="307385" y="1353324"/>
        <a:ext cx="4915021" cy="133190"/>
      </dsp:txXfrm>
    </dsp:sp>
    <dsp:sp modelId="{FAF3D477-7859-42D7-BC5D-ED493A171B0B}">
      <dsp:nvSpPr>
        <dsp:cNvPr id="0" name=""/>
        <dsp:cNvSpPr/>
      </dsp:nvSpPr>
      <dsp:spPr>
        <a:xfrm>
          <a:off x="0" y="16467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B1DFFB-E536-49CE-95AF-25B16D45F4C9}">
      <dsp:nvSpPr>
        <dsp:cNvPr id="0" name=""/>
        <dsp:cNvSpPr/>
      </dsp:nvSpPr>
      <dsp:spPr>
        <a:xfrm>
          <a:off x="300180" y="15729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A preliminary work breakdown schedule.</a:t>
          </a:r>
        </a:p>
      </dsp:txBody>
      <dsp:txXfrm>
        <a:off x="307385" y="1580124"/>
        <a:ext cx="4915021" cy="133190"/>
      </dsp:txXfrm>
    </dsp:sp>
    <dsp:sp modelId="{E4D69BFE-7A2A-4154-8799-6F72F4155C36}">
      <dsp:nvSpPr>
        <dsp:cNvPr id="0" name=""/>
        <dsp:cNvSpPr/>
      </dsp:nvSpPr>
      <dsp:spPr>
        <a:xfrm>
          <a:off x="0" y="18735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90B20F9-6BEC-4E2B-BA93-DE2A0CC615FF}">
      <dsp:nvSpPr>
        <dsp:cNvPr id="0" name=""/>
        <dsp:cNvSpPr/>
      </dsp:nvSpPr>
      <dsp:spPr>
        <a:xfrm>
          <a:off x="300180" y="17997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A schedule of events including milestones.</a:t>
          </a:r>
        </a:p>
      </dsp:txBody>
      <dsp:txXfrm>
        <a:off x="307385" y="1806924"/>
        <a:ext cx="4915021" cy="133190"/>
      </dsp:txXfrm>
    </dsp:sp>
    <dsp:sp modelId="{ADD671B1-C858-4E0E-9F29-80F1B9E8F949}">
      <dsp:nvSpPr>
        <dsp:cNvPr id="0" name=""/>
        <dsp:cNvSpPr/>
      </dsp:nvSpPr>
      <dsp:spPr>
        <a:xfrm>
          <a:off x="0" y="21003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29A8E14-B8FE-4F22-A348-52F97B9C6AD8}">
      <dsp:nvSpPr>
        <dsp:cNvPr id="0" name=""/>
        <dsp:cNvSpPr/>
      </dsp:nvSpPr>
      <dsp:spPr>
        <a:xfrm>
          <a:off x="300180" y="20265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Assignment of responsibilities.</a:t>
          </a:r>
        </a:p>
      </dsp:txBody>
      <dsp:txXfrm>
        <a:off x="307385" y="2033724"/>
        <a:ext cx="4915021" cy="133190"/>
      </dsp:txXfrm>
    </dsp:sp>
    <dsp:sp modelId="{1C076D4D-F282-4CF9-A751-D3BB5A1C3341}">
      <dsp:nvSpPr>
        <dsp:cNvPr id="0" name=""/>
        <dsp:cNvSpPr/>
      </dsp:nvSpPr>
      <dsp:spPr>
        <a:xfrm>
          <a:off x="0" y="23271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028305F-03BC-48A8-9365-3AFAC3EADB8A}">
      <dsp:nvSpPr>
        <dsp:cNvPr id="0" name=""/>
        <dsp:cNvSpPr/>
      </dsp:nvSpPr>
      <dsp:spPr>
        <a:xfrm>
          <a:off x="300180" y="22533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A comprehensive risk assessment and statement.</a:t>
          </a:r>
        </a:p>
      </dsp:txBody>
      <dsp:txXfrm>
        <a:off x="307385" y="2260524"/>
        <a:ext cx="4915021" cy="133190"/>
      </dsp:txXfrm>
    </dsp:sp>
    <dsp:sp modelId="{0E73209E-2899-4D5A-9490-B8A7F0D8BE8C}">
      <dsp:nvSpPr>
        <dsp:cNvPr id="0" name=""/>
        <dsp:cNvSpPr/>
      </dsp:nvSpPr>
      <dsp:spPr>
        <a:xfrm>
          <a:off x="0" y="25539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3B3267F-6896-4E51-8223-C2A29FC78ADA}">
      <dsp:nvSpPr>
        <dsp:cNvPr id="0" name=""/>
        <dsp:cNvSpPr/>
      </dsp:nvSpPr>
      <dsp:spPr>
        <a:xfrm>
          <a:off x="300180" y="24801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Scope change processes.</a:t>
          </a:r>
        </a:p>
      </dsp:txBody>
      <dsp:txXfrm>
        <a:off x="307385" y="2487324"/>
        <a:ext cx="4915021" cy="133190"/>
      </dsp:txXfrm>
    </dsp:sp>
    <dsp:sp modelId="{B0CBB33B-2142-4D99-944F-D16D1766CA3A}">
      <dsp:nvSpPr>
        <dsp:cNvPr id="0" name=""/>
        <dsp:cNvSpPr/>
      </dsp:nvSpPr>
      <dsp:spPr>
        <a:xfrm>
          <a:off x="0" y="27807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2E6E28F-4DC6-4B0E-80F3-3FC961946654}">
      <dsp:nvSpPr>
        <dsp:cNvPr id="0" name=""/>
        <dsp:cNvSpPr/>
      </dsp:nvSpPr>
      <dsp:spPr>
        <a:xfrm>
          <a:off x="300180" y="27069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Communication protocol.</a:t>
          </a:r>
        </a:p>
      </dsp:txBody>
      <dsp:txXfrm>
        <a:off x="307385" y="2714124"/>
        <a:ext cx="4915021" cy="133190"/>
      </dsp:txXfrm>
    </dsp:sp>
    <dsp:sp modelId="{DD46C2F7-0AC2-42EB-BFE4-DBAE0D7A8B1A}">
      <dsp:nvSpPr>
        <dsp:cNvPr id="0" name=""/>
        <dsp:cNvSpPr/>
      </dsp:nvSpPr>
      <dsp:spPr>
        <a:xfrm>
          <a:off x="0" y="30075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7299BEB-71D0-492D-B915-B9D44D8AC820}">
      <dsp:nvSpPr>
        <dsp:cNvPr id="0" name=""/>
        <dsp:cNvSpPr/>
      </dsp:nvSpPr>
      <dsp:spPr>
        <a:xfrm>
          <a:off x="300180" y="29337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Stated limitations and “off limit” issues.</a:t>
          </a:r>
        </a:p>
      </dsp:txBody>
      <dsp:txXfrm>
        <a:off x="307385" y="2940924"/>
        <a:ext cx="4915021" cy="133190"/>
      </dsp:txXfrm>
    </dsp:sp>
    <dsp:sp modelId="{43C4163B-C691-4C17-B3FC-FF4485D3232E}">
      <dsp:nvSpPr>
        <dsp:cNvPr id="0" name=""/>
        <dsp:cNvSpPr/>
      </dsp:nvSpPr>
      <dsp:spPr>
        <a:xfrm>
          <a:off x="0" y="32343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57AB3C8-CC2A-46E1-A65C-AE675E0B2E36}">
      <dsp:nvSpPr>
        <dsp:cNvPr id="0" name=""/>
        <dsp:cNvSpPr/>
      </dsp:nvSpPr>
      <dsp:spPr>
        <a:xfrm>
          <a:off x="300180" y="31605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A list of open decisions and pending decisions.</a:t>
          </a:r>
        </a:p>
      </dsp:txBody>
      <dsp:txXfrm>
        <a:off x="307385" y="3167724"/>
        <a:ext cx="4915021" cy="133190"/>
      </dsp:txXfrm>
    </dsp:sp>
    <dsp:sp modelId="{A8EB8266-E84D-48F5-BBAC-959EBEE7F324}">
      <dsp:nvSpPr>
        <dsp:cNvPr id="0" name=""/>
        <dsp:cNvSpPr/>
      </dsp:nvSpPr>
      <dsp:spPr>
        <a:xfrm>
          <a:off x="0" y="34611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A62C018-25D1-4807-9366-122F51A1DBD6}">
      <dsp:nvSpPr>
        <dsp:cNvPr id="0" name=""/>
        <dsp:cNvSpPr/>
      </dsp:nvSpPr>
      <dsp:spPr>
        <a:xfrm>
          <a:off x="300180" y="33873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Monitoring process.</a:t>
          </a:r>
        </a:p>
      </dsp:txBody>
      <dsp:txXfrm>
        <a:off x="307385" y="3394524"/>
        <a:ext cx="4915021" cy="133190"/>
      </dsp:txXfrm>
    </dsp:sp>
    <dsp:sp modelId="{B27195F7-BF7C-4C39-B39C-AAEF03F42A56}">
      <dsp:nvSpPr>
        <dsp:cNvPr id="0" name=""/>
        <dsp:cNvSpPr/>
      </dsp:nvSpPr>
      <dsp:spPr>
        <a:xfrm>
          <a:off x="0" y="3687919"/>
          <a:ext cx="6003602" cy="126000"/>
        </a:xfrm>
        <a:prstGeom prst="rect">
          <a:avLst/>
        </a:prstGeom>
        <a:solidFill>
          <a:schemeClr val="accent2">
            <a:alpha val="90000"/>
            <a:tint val="4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6CE6B80-FA3E-4169-AA69-BCFEEC2D563B}">
      <dsp:nvSpPr>
        <dsp:cNvPr id="0" name=""/>
        <dsp:cNvSpPr/>
      </dsp:nvSpPr>
      <dsp:spPr>
        <a:xfrm>
          <a:off x="300180" y="3614119"/>
          <a:ext cx="4929431" cy="14760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845" tIns="0" rIns="158845" bIns="0" numCol="1" spcCol="1270" anchor="ctr" anchorCtr="0">
          <a:noAutofit/>
        </a:bodyPr>
        <a:lstStyle/>
        <a:p>
          <a:pPr lvl="0" algn="l" defTabSz="533400">
            <a:lnSpc>
              <a:spcPct val="90000"/>
            </a:lnSpc>
            <a:spcBef>
              <a:spcPct val="0"/>
            </a:spcBef>
            <a:spcAft>
              <a:spcPct val="35000"/>
            </a:spcAft>
          </a:pPr>
          <a:r>
            <a:rPr lang="en-US" sz="1200" kern="1200"/>
            <a:t>Applicable standards and specifications of outputs.</a:t>
          </a:r>
        </a:p>
      </dsp:txBody>
      <dsp:txXfrm>
        <a:off x="307385" y="3621324"/>
        <a:ext cx="4915021" cy="1331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6ADDA2-03AE-45A0-B324-0D2C94D46EE3}">
      <dsp:nvSpPr>
        <dsp:cNvPr id="0" name=""/>
        <dsp:cNvSpPr/>
      </dsp:nvSpPr>
      <dsp:spPr>
        <a:xfrm>
          <a:off x="798" y="114296"/>
          <a:ext cx="1308415" cy="1638306"/>
        </a:xfrm>
        <a:prstGeom prst="ellipse">
          <a:avLst/>
        </a:prstGeom>
        <a:solidFill>
          <a:schemeClr val="accent3">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2006" tIns="15240" rIns="72006" bIns="15240" numCol="1" spcCol="1270" anchor="ctr" anchorCtr="0">
          <a:noAutofit/>
        </a:bodyPr>
        <a:lstStyle/>
        <a:p>
          <a:pPr lvl="0" algn="ctr" defTabSz="533400">
            <a:lnSpc>
              <a:spcPct val="90000"/>
            </a:lnSpc>
            <a:spcBef>
              <a:spcPct val="0"/>
            </a:spcBef>
            <a:spcAft>
              <a:spcPct val="35000"/>
            </a:spcAft>
          </a:pPr>
          <a:r>
            <a:rPr lang="en-US" sz="1200" kern="1200"/>
            <a:t>Guide project execution</a:t>
          </a:r>
        </a:p>
      </dsp:txBody>
      <dsp:txXfrm>
        <a:off x="192411" y="354220"/>
        <a:ext cx="925189" cy="1158458"/>
      </dsp:txXfrm>
    </dsp:sp>
    <dsp:sp modelId="{0775B3D4-5F1E-42B2-8FAA-FEA0A612FD73}">
      <dsp:nvSpPr>
        <dsp:cNvPr id="0" name=""/>
        <dsp:cNvSpPr/>
      </dsp:nvSpPr>
      <dsp:spPr>
        <a:xfrm>
          <a:off x="1047531" y="114296"/>
          <a:ext cx="1308415" cy="1638306"/>
        </a:xfrm>
        <a:prstGeom prst="ellipse">
          <a:avLst/>
        </a:prstGeom>
        <a:solidFill>
          <a:schemeClr val="accent3">
            <a:alpha val="50000"/>
            <a:hueOff val="542120"/>
            <a:satOff val="20000"/>
            <a:lumOff val="-294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2006" tIns="15240" rIns="72006" bIns="15240" numCol="1" spcCol="1270" anchor="ctr" anchorCtr="0">
          <a:noAutofit/>
        </a:bodyPr>
        <a:lstStyle/>
        <a:p>
          <a:pPr lvl="0" algn="ctr" defTabSz="533400">
            <a:lnSpc>
              <a:spcPct val="90000"/>
            </a:lnSpc>
            <a:spcBef>
              <a:spcPct val="0"/>
            </a:spcBef>
            <a:spcAft>
              <a:spcPct val="35000"/>
            </a:spcAft>
          </a:pPr>
          <a:r>
            <a:rPr lang="en-US" sz="1200" kern="1200"/>
            <a:t>Document project planning decisions regarding alternatives chosen</a:t>
          </a:r>
        </a:p>
      </dsp:txBody>
      <dsp:txXfrm>
        <a:off x="1239144" y="354220"/>
        <a:ext cx="925189" cy="1158458"/>
      </dsp:txXfrm>
    </dsp:sp>
    <dsp:sp modelId="{681349C5-A5F8-49FE-97A0-2286405F2201}">
      <dsp:nvSpPr>
        <dsp:cNvPr id="0" name=""/>
        <dsp:cNvSpPr/>
      </dsp:nvSpPr>
      <dsp:spPr>
        <a:xfrm>
          <a:off x="2094263" y="114296"/>
          <a:ext cx="1308415" cy="1638306"/>
        </a:xfrm>
        <a:prstGeom prst="ellipse">
          <a:avLst/>
        </a:prstGeom>
        <a:solidFill>
          <a:schemeClr val="accent3">
            <a:alpha val="50000"/>
            <a:hueOff val="1084240"/>
            <a:satOff val="40000"/>
            <a:lumOff val="-588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2006" tIns="15240" rIns="72006" bIns="15240" numCol="1" spcCol="1270" anchor="ctr" anchorCtr="0">
          <a:noAutofit/>
        </a:bodyPr>
        <a:lstStyle/>
        <a:p>
          <a:pPr lvl="0" algn="ctr" defTabSz="533400">
            <a:lnSpc>
              <a:spcPct val="90000"/>
            </a:lnSpc>
            <a:spcBef>
              <a:spcPct val="0"/>
            </a:spcBef>
            <a:spcAft>
              <a:spcPct val="35000"/>
            </a:spcAft>
          </a:pPr>
          <a:r>
            <a:rPr lang="en-US" sz="1200" kern="1200"/>
            <a:t>Document project planning assumptions</a:t>
          </a:r>
        </a:p>
      </dsp:txBody>
      <dsp:txXfrm>
        <a:off x="2285876" y="354220"/>
        <a:ext cx="925189" cy="1158458"/>
      </dsp:txXfrm>
    </dsp:sp>
    <dsp:sp modelId="{4822FD8E-A17F-49C0-8E21-F0BD759401B4}">
      <dsp:nvSpPr>
        <dsp:cNvPr id="0" name=""/>
        <dsp:cNvSpPr/>
      </dsp:nvSpPr>
      <dsp:spPr>
        <a:xfrm>
          <a:off x="3140995" y="114296"/>
          <a:ext cx="1308415" cy="1638306"/>
        </a:xfrm>
        <a:prstGeom prst="ellipse">
          <a:avLst/>
        </a:prstGeom>
        <a:solidFill>
          <a:schemeClr val="accent3">
            <a:alpha val="50000"/>
            <a:hueOff val="1626359"/>
            <a:satOff val="60000"/>
            <a:lumOff val="-8824"/>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2006" tIns="15240" rIns="72006" bIns="15240" numCol="1" spcCol="1270" anchor="ctr" anchorCtr="0">
          <a:noAutofit/>
        </a:bodyPr>
        <a:lstStyle/>
        <a:p>
          <a:pPr lvl="0" algn="ctr" defTabSz="533400">
            <a:lnSpc>
              <a:spcPct val="90000"/>
            </a:lnSpc>
            <a:spcBef>
              <a:spcPct val="0"/>
            </a:spcBef>
            <a:spcAft>
              <a:spcPct val="35000"/>
            </a:spcAft>
          </a:pPr>
          <a:r>
            <a:rPr lang="en-US" sz="1200" kern="1200"/>
            <a:t>Define key management reviews as to content, extent and timing</a:t>
          </a:r>
        </a:p>
      </dsp:txBody>
      <dsp:txXfrm>
        <a:off x="3332608" y="354220"/>
        <a:ext cx="925189" cy="1158458"/>
      </dsp:txXfrm>
    </dsp:sp>
    <dsp:sp modelId="{4688676F-8AEC-4C50-A078-320C2642D0DD}">
      <dsp:nvSpPr>
        <dsp:cNvPr id="0" name=""/>
        <dsp:cNvSpPr/>
      </dsp:nvSpPr>
      <dsp:spPr>
        <a:xfrm>
          <a:off x="4187728" y="148361"/>
          <a:ext cx="1308415" cy="1570177"/>
        </a:xfrm>
        <a:prstGeom prst="ellipse">
          <a:avLst/>
        </a:prstGeom>
        <a:solidFill>
          <a:schemeClr val="accent3">
            <a:alpha val="50000"/>
            <a:hueOff val="2168479"/>
            <a:satOff val="80000"/>
            <a:lumOff val="-1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2006" tIns="15240" rIns="72006" bIns="15240" numCol="1" spcCol="1270" anchor="ctr" anchorCtr="0">
          <a:noAutofit/>
        </a:bodyPr>
        <a:lstStyle/>
        <a:p>
          <a:pPr lvl="0" algn="ctr" defTabSz="533400">
            <a:lnSpc>
              <a:spcPct val="90000"/>
            </a:lnSpc>
            <a:spcBef>
              <a:spcPct val="0"/>
            </a:spcBef>
            <a:spcAft>
              <a:spcPct val="35000"/>
            </a:spcAft>
          </a:pPr>
          <a:r>
            <a:rPr lang="en-US" sz="1200" kern="1200"/>
            <a:t>Provide a baseline for progress measurement and project control</a:t>
          </a:r>
        </a:p>
      </dsp:txBody>
      <dsp:txXfrm>
        <a:off x="4379341" y="378308"/>
        <a:ext cx="925189" cy="1110283"/>
      </dsp:txXfrm>
    </dsp:sp>
    <dsp:sp modelId="{5CEA8802-0F13-4BE5-A9F4-90630D142317}">
      <dsp:nvSpPr>
        <dsp:cNvPr id="0" name=""/>
        <dsp:cNvSpPr/>
      </dsp:nvSpPr>
      <dsp:spPr>
        <a:xfrm>
          <a:off x="5234460" y="114296"/>
          <a:ext cx="1308415" cy="1638306"/>
        </a:xfrm>
        <a:prstGeom prst="ellipse">
          <a:avLst/>
        </a:prstGeom>
        <a:solidFill>
          <a:schemeClr val="accent3">
            <a:alpha val="50000"/>
            <a:hueOff val="2710599"/>
            <a:satOff val="100000"/>
            <a:lumOff val="-1470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72006" tIns="15240" rIns="72006" bIns="15240" numCol="1" spcCol="1270" anchor="ctr" anchorCtr="0">
          <a:noAutofit/>
        </a:bodyPr>
        <a:lstStyle/>
        <a:p>
          <a:pPr lvl="0" algn="ctr" defTabSz="533400">
            <a:lnSpc>
              <a:spcPct val="90000"/>
            </a:lnSpc>
            <a:spcBef>
              <a:spcPct val="0"/>
            </a:spcBef>
            <a:spcAft>
              <a:spcPct val="35000"/>
            </a:spcAft>
          </a:pPr>
          <a:r>
            <a:rPr lang="en-US" sz="1200" kern="1200"/>
            <a:t>Facilitate communication among stakeholders</a:t>
          </a:r>
        </a:p>
      </dsp:txBody>
      <dsp:txXfrm>
        <a:off x="5426073" y="354220"/>
        <a:ext cx="925189" cy="1158458"/>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AB6BFB1AF84D08871C08ECE8CE82BE"/>
        <w:category>
          <w:name w:val="General"/>
          <w:gallery w:val="placeholder"/>
        </w:category>
        <w:types>
          <w:type w:val="bbPlcHdr"/>
        </w:types>
        <w:behaviors>
          <w:behavior w:val="content"/>
        </w:behaviors>
        <w:guid w:val="{EFECE12F-92A8-4AB7-84F0-5AAD8EB996C3}"/>
      </w:docPartPr>
      <w:docPartBody>
        <w:p w:rsidR="004D3615" w:rsidRDefault="00B05C3F" w:rsidP="00B05C3F">
          <w:pPr>
            <w:pStyle w:val="C2AB6BFB1AF84D08871C08ECE8CE82BE"/>
          </w:pPr>
          <w:r>
            <w:rPr>
              <w:rStyle w:val="PlaceholderText"/>
            </w:rPr>
            <w:t>[Publish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B05C3F"/>
    <w:rsid w:val="0001635B"/>
    <w:rsid w:val="00055684"/>
    <w:rsid w:val="000B3A3D"/>
    <w:rsid w:val="000C357E"/>
    <w:rsid w:val="000F5E07"/>
    <w:rsid w:val="00167D0C"/>
    <w:rsid w:val="001D0BC5"/>
    <w:rsid w:val="001F2449"/>
    <w:rsid w:val="0027309B"/>
    <w:rsid w:val="004526BD"/>
    <w:rsid w:val="00472BB3"/>
    <w:rsid w:val="004D3615"/>
    <w:rsid w:val="0050142B"/>
    <w:rsid w:val="00595205"/>
    <w:rsid w:val="0064786C"/>
    <w:rsid w:val="0079311C"/>
    <w:rsid w:val="008D650C"/>
    <w:rsid w:val="008E3EFB"/>
    <w:rsid w:val="009B6F1C"/>
    <w:rsid w:val="00A94016"/>
    <w:rsid w:val="00AC51FD"/>
    <w:rsid w:val="00B05C3F"/>
    <w:rsid w:val="00B2181D"/>
    <w:rsid w:val="00C35283"/>
    <w:rsid w:val="00D16620"/>
    <w:rsid w:val="00D3665C"/>
    <w:rsid w:val="00DC42FD"/>
    <w:rsid w:val="00E128C4"/>
    <w:rsid w:val="00EB7C6A"/>
    <w:rsid w:val="00FD1A4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5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ED7FD61412466D934ADE9AE6785C80">
    <w:name w:val="98ED7FD61412466D934ADE9AE6785C80"/>
    <w:rsid w:val="00B05C3F"/>
  </w:style>
  <w:style w:type="paragraph" w:customStyle="1" w:styleId="FCBE7ECD42A74E07ADB5EE1EB46CE352">
    <w:name w:val="FCBE7ECD42A74E07ADB5EE1EB46CE352"/>
    <w:rsid w:val="00B05C3F"/>
  </w:style>
  <w:style w:type="character" w:styleId="PlaceholderText">
    <w:name w:val="Placeholder Text"/>
    <w:basedOn w:val="DefaultParagraphFont"/>
    <w:uiPriority w:val="99"/>
    <w:semiHidden/>
    <w:rsid w:val="00B05C3F"/>
    <w:rPr>
      <w:color w:val="808080"/>
    </w:rPr>
  </w:style>
  <w:style w:type="paragraph" w:customStyle="1" w:styleId="C2AB6BFB1AF84D08871C08ECE8CE82BE">
    <w:name w:val="C2AB6BFB1AF84D08871C08ECE8CE82BE"/>
    <w:rsid w:val="00B05C3F"/>
  </w:style>
  <w:style w:type="paragraph" w:customStyle="1" w:styleId="4E4883B110E74259B621871C57F3280C">
    <w:name w:val="4E4883B110E74259B621871C57F3280C"/>
    <w:rsid w:val="00B05C3F"/>
  </w:style>
  <w:style w:type="paragraph" w:customStyle="1" w:styleId="E4B155C683E54EFFB76AED3D54E4ACA7">
    <w:name w:val="E4B155C683E54EFFB76AED3D54E4ACA7"/>
    <w:rsid w:val="00472BB3"/>
    <w:pPr>
      <w:spacing w:after="200" w:line="276" w:lineRule="auto"/>
    </w:pPr>
  </w:style>
  <w:style w:type="paragraph" w:customStyle="1" w:styleId="B355E5F409D540649D50F636770E8521">
    <w:name w:val="B355E5F409D540649D50F636770E8521"/>
    <w:rsid w:val="00472BB3"/>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2748A-818E-485B-A4F7-0DF7F4298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2406</Words>
  <Characters>13716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project management</vt:lpstr>
    </vt:vector>
  </TitlesOfParts>
  <Company/>
  <LinksUpToDate>false</LinksUpToDate>
  <CharactersWithSpaces>16090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dc:title>
  <dc:creator>wajahat alam</dc:creator>
  <cp:lastModifiedBy>Fawad</cp:lastModifiedBy>
  <cp:revision>5</cp:revision>
  <cp:lastPrinted>2015-06-30T13:01:00Z</cp:lastPrinted>
  <dcterms:created xsi:type="dcterms:W3CDTF">2015-07-13T09:07:00Z</dcterms:created>
  <dcterms:modified xsi:type="dcterms:W3CDTF">2015-07-14T10:31:00Z</dcterms:modified>
</cp:coreProperties>
</file>